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F862" w14:textId="77777777" w:rsidR="00E5034D" w:rsidRDefault="00E96593" w:rsidP="00E96593">
      <w:pPr>
        <w:jc w:val="center"/>
        <w:rPr>
          <w:b/>
          <w:bCs/>
          <w:sz w:val="28"/>
          <w:szCs w:val="28"/>
        </w:rPr>
      </w:pPr>
      <w:r w:rsidRPr="00E96593">
        <w:rPr>
          <w:b/>
          <w:bCs/>
          <w:sz w:val="28"/>
          <w:szCs w:val="28"/>
        </w:rPr>
        <w:t xml:space="preserve">Shetland Tourism Services Assessment  </w:t>
      </w:r>
    </w:p>
    <w:p w14:paraId="3380B424" w14:textId="52E06B23" w:rsidR="006A4826" w:rsidRPr="00E96593" w:rsidRDefault="00E5034D" w:rsidP="00E96593">
      <w:pPr>
        <w:jc w:val="center"/>
        <w:rPr>
          <w:b/>
          <w:bCs/>
          <w:sz w:val="28"/>
          <w:szCs w:val="28"/>
        </w:rPr>
      </w:pPr>
      <w:r>
        <w:rPr>
          <w:b/>
          <w:bCs/>
          <w:sz w:val="28"/>
          <w:szCs w:val="28"/>
        </w:rPr>
        <w:t>Final</w:t>
      </w:r>
      <w:r w:rsidR="00E96593" w:rsidRPr="00E96593">
        <w:rPr>
          <w:b/>
          <w:bCs/>
          <w:sz w:val="28"/>
          <w:szCs w:val="28"/>
        </w:rPr>
        <w:t xml:space="preserve"> Report</w:t>
      </w:r>
      <w:r>
        <w:rPr>
          <w:b/>
          <w:bCs/>
          <w:sz w:val="28"/>
          <w:szCs w:val="28"/>
        </w:rPr>
        <w:t xml:space="preserve"> November 2021</w:t>
      </w:r>
    </w:p>
    <w:p w14:paraId="445BA9BD" w14:textId="0B8B83B7" w:rsidR="00E96593" w:rsidRDefault="00E96593" w:rsidP="00E96593">
      <w:pPr>
        <w:jc w:val="both"/>
      </w:pPr>
    </w:p>
    <w:p w14:paraId="0248C4F9" w14:textId="4D93680F" w:rsidR="00E96593" w:rsidRPr="000C3C46" w:rsidRDefault="005C1530" w:rsidP="00E96593">
      <w:pPr>
        <w:jc w:val="both"/>
        <w:rPr>
          <w:b/>
          <w:bCs/>
        </w:rPr>
      </w:pPr>
      <w:r>
        <w:rPr>
          <w:b/>
          <w:bCs/>
        </w:rPr>
        <w:t xml:space="preserve">Project </w:t>
      </w:r>
      <w:r w:rsidR="00E96593" w:rsidRPr="000C3C46">
        <w:rPr>
          <w:b/>
          <w:bCs/>
        </w:rPr>
        <w:t>Overview</w:t>
      </w:r>
    </w:p>
    <w:p w14:paraId="472541DB" w14:textId="57A54448" w:rsidR="005C1530" w:rsidRDefault="005C1530" w:rsidP="005C1530">
      <w:pPr>
        <w:autoSpaceDE w:val="0"/>
        <w:autoSpaceDN w:val="0"/>
        <w:jc w:val="both"/>
        <w:rPr>
          <w:lang w:eastAsia="en-GB"/>
        </w:rPr>
      </w:pPr>
      <w:r>
        <w:rPr>
          <w:lang w:eastAsia="en-GB"/>
        </w:rPr>
        <w:t xml:space="preserve">Shetland Tourism Association (STA) was recently awarded a grant from the VisitScotland Sector &amp; Destination Operational &amp; Market Readiness Fund. This grant was provided so that STA could conduct a full assessment of tourism services available in Shetland, </w:t>
      </w:r>
      <w:r w:rsidR="0056267B">
        <w:rPr>
          <w:lang w:eastAsia="en-GB"/>
        </w:rPr>
        <w:t>most</w:t>
      </w:r>
      <w:r>
        <w:rPr>
          <w:lang w:eastAsia="en-GB"/>
        </w:rPr>
        <w:t xml:space="preserve"> of which have been negatively affected by the Covid-19 pandemic.  </w:t>
      </w:r>
    </w:p>
    <w:p w14:paraId="33474F5F" w14:textId="51BCB69E" w:rsidR="005C1530" w:rsidRDefault="005C1530" w:rsidP="005C1530">
      <w:pPr>
        <w:autoSpaceDE w:val="0"/>
        <w:autoSpaceDN w:val="0"/>
        <w:jc w:val="both"/>
        <w:rPr>
          <w:lang w:eastAsia="en-GB"/>
        </w:rPr>
      </w:pPr>
    </w:p>
    <w:p w14:paraId="4FB6B3B3" w14:textId="0CD77DE1" w:rsidR="005C1530" w:rsidRDefault="005C1530" w:rsidP="005C1530">
      <w:pPr>
        <w:autoSpaceDE w:val="0"/>
        <w:autoSpaceDN w:val="0"/>
        <w:jc w:val="both"/>
        <w:rPr>
          <w:lang w:eastAsia="en-GB"/>
        </w:rPr>
      </w:pPr>
      <w:r>
        <w:rPr>
          <w:lang w:eastAsia="en-GB"/>
        </w:rPr>
        <w:t>The contract for carrying out this project was awarded to a local tour operating company, Island Vista, who have almost 15 years of experience working in the tourism industry in Shetland.</w:t>
      </w:r>
    </w:p>
    <w:p w14:paraId="7B5C56A1" w14:textId="77777777" w:rsidR="005C1530" w:rsidRDefault="005C1530" w:rsidP="005C1530">
      <w:pPr>
        <w:autoSpaceDE w:val="0"/>
        <w:autoSpaceDN w:val="0"/>
        <w:jc w:val="both"/>
        <w:rPr>
          <w:lang w:eastAsia="en-GB"/>
        </w:rPr>
      </w:pPr>
      <w:r>
        <w:rPr>
          <w:lang w:eastAsia="en-GB"/>
        </w:rPr>
        <w:t> </w:t>
      </w:r>
    </w:p>
    <w:p w14:paraId="20746A28" w14:textId="6B5F998A" w:rsidR="005C1530" w:rsidRDefault="005C1530" w:rsidP="005C1530">
      <w:pPr>
        <w:autoSpaceDE w:val="0"/>
        <w:autoSpaceDN w:val="0"/>
        <w:jc w:val="both"/>
        <w:rPr>
          <w:lang w:eastAsia="en-GB"/>
        </w:rPr>
      </w:pPr>
      <w:r>
        <w:rPr>
          <w:lang w:eastAsia="en-GB"/>
        </w:rPr>
        <w:t>Given the challenges of the past year and a half, many businesses have had concerns about re-opening. The project’s aim is to figure out what people’s concerns are and to establish what type and level of support businesses are calling for going forward.</w:t>
      </w:r>
    </w:p>
    <w:p w14:paraId="2D194A30" w14:textId="77777777" w:rsidR="005C1530" w:rsidRDefault="005C1530" w:rsidP="005C1530">
      <w:pPr>
        <w:autoSpaceDE w:val="0"/>
        <w:autoSpaceDN w:val="0"/>
        <w:jc w:val="both"/>
        <w:rPr>
          <w:lang w:eastAsia="en-GB"/>
        </w:rPr>
      </w:pPr>
      <w:r>
        <w:rPr>
          <w:lang w:eastAsia="en-GB"/>
        </w:rPr>
        <w:t> </w:t>
      </w:r>
    </w:p>
    <w:p w14:paraId="300B6FB1" w14:textId="3B1E005B" w:rsidR="005C1530" w:rsidRDefault="005C1530" w:rsidP="005C1530">
      <w:pPr>
        <w:autoSpaceDE w:val="0"/>
        <w:autoSpaceDN w:val="0"/>
        <w:jc w:val="both"/>
        <w:rPr>
          <w:lang w:eastAsia="en-GB"/>
        </w:rPr>
      </w:pPr>
      <w:r>
        <w:rPr>
          <w:lang w:eastAsia="en-GB"/>
        </w:rPr>
        <w:t>This project was conducted between May and November 2021. An initial survey was sent to tourism businesses across Shetland. Many of the businesses then received a follow up call to ask them some further questions about how the 2021 season was progressing for them.</w:t>
      </w:r>
    </w:p>
    <w:p w14:paraId="0B79CDE5" w14:textId="32EC4C15" w:rsidR="005C1530" w:rsidRDefault="005C1530" w:rsidP="005C1530">
      <w:pPr>
        <w:jc w:val="both"/>
        <w:rPr>
          <w:lang w:eastAsia="en-GB"/>
        </w:rPr>
      </w:pPr>
    </w:p>
    <w:p w14:paraId="7CF0BAB5" w14:textId="74A88671" w:rsidR="00985183" w:rsidRDefault="005C1530" w:rsidP="005C1530">
      <w:pPr>
        <w:autoSpaceDE w:val="0"/>
        <w:autoSpaceDN w:val="0"/>
        <w:jc w:val="both"/>
        <w:rPr>
          <w:lang w:eastAsia="en-GB"/>
        </w:rPr>
      </w:pPr>
      <w:r>
        <w:rPr>
          <w:lang w:eastAsia="en-GB"/>
        </w:rPr>
        <w:t>Throughout the project</w:t>
      </w:r>
      <w:r w:rsidR="00E5034D">
        <w:t>,</w:t>
      </w:r>
      <w:r>
        <w:t xml:space="preserve"> we sent 280 surveys in total. We </w:t>
      </w:r>
      <w:r w:rsidR="00E5034D">
        <w:t xml:space="preserve">received 90 </w:t>
      </w:r>
      <w:r>
        <w:t xml:space="preserve">responses, 82 of these surveys were from tourism business and 8 surveys were from businesses with an interest in tourism, </w:t>
      </w:r>
      <w:r w:rsidR="0056267B">
        <w:t>although</w:t>
      </w:r>
      <w:r>
        <w:t xml:space="preserve"> it is not their sole focus, such as retailers</w:t>
      </w:r>
      <w:r w:rsidR="00E5034D">
        <w:t>. This works out as a 32% response rate, which is the average response rate expected for UK business surveys.</w:t>
      </w:r>
    </w:p>
    <w:p w14:paraId="756BA3E2" w14:textId="5B554611" w:rsidR="00985183" w:rsidRDefault="00985183" w:rsidP="00E96593">
      <w:pPr>
        <w:jc w:val="both"/>
      </w:pPr>
    </w:p>
    <w:p w14:paraId="716DE1CD" w14:textId="7758507A" w:rsidR="001F208E" w:rsidRDefault="001F208E" w:rsidP="00E96593">
      <w:pPr>
        <w:jc w:val="both"/>
      </w:pPr>
      <w:r>
        <w:t xml:space="preserve">In October, we launched the community engagement survey, which was a simple 10 question </w:t>
      </w:r>
      <w:r w:rsidR="00796632">
        <w:t>survey</w:t>
      </w:r>
      <w:r w:rsidR="005C1530">
        <w:t>, to gain a better understanding of how the public feel about the restart of tourism</w:t>
      </w:r>
      <w:r>
        <w:t>. This</w:t>
      </w:r>
      <w:r w:rsidR="005C1530">
        <w:t xml:space="preserve"> survey </w:t>
      </w:r>
      <w:r>
        <w:t xml:space="preserve">was promoted through local media, social media and </w:t>
      </w:r>
      <w:r w:rsidR="0056267B">
        <w:t>at</w:t>
      </w:r>
      <w:r>
        <w:t xml:space="preserve"> the Taste of Shetland festival, where I attended the event alongside Shetland Tourism Association. The survey could be completed online and for the Taste of Shetland</w:t>
      </w:r>
      <w:r w:rsidR="0056267B">
        <w:t xml:space="preserve"> festival</w:t>
      </w:r>
      <w:r>
        <w:t>, we created a QR code for easy access. Paper copies of the survey were also available.</w:t>
      </w:r>
      <w:r w:rsidR="00B00163">
        <w:t xml:space="preserve"> We received a total of 100 responses for this </w:t>
      </w:r>
      <w:r w:rsidR="00796632">
        <w:t>section</w:t>
      </w:r>
      <w:r w:rsidR="00B00163">
        <w:t xml:space="preserve"> of the project.</w:t>
      </w:r>
    </w:p>
    <w:p w14:paraId="1C66B222" w14:textId="2ACC89D6" w:rsidR="001F208E" w:rsidRDefault="001F208E" w:rsidP="00E96593">
      <w:pPr>
        <w:jc w:val="both"/>
      </w:pPr>
    </w:p>
    <w:p w14:paraId="03D09529" w14:textId="5D2A1727" w:rsidR="001F208E" w:rsidRDefault="001F208E" w:rsidP="00E96593">
      <w:pPr>
        <w:jc w:val="both"/>
      </w:pPr>
      <w:r>
        <w:t xml:space="preserve">The majority of the follow up </w:t>
      </w:r>
      <w:r w:rsidR="00796632">
        <w:t>calls</w:t>
      </w:r>
      <w:r>
        <w:t xml:space="preserve"> have been conducted throughout October and</w:t>
      </w:r>
      <w:r w:rsidR="00B00163">
        <w:t xml:space="preserve"> November. T</w:t>
      </w:r>
      <w:r>
        <w:t>his has given us the chance to hear how the summer has gone for businesses.</w:t>
      </w:r>
      <w:r w:rsidR="00B21DAA">
        <w:t xml:space="preserve"> Many of the businesses who completed the survey early in the project, had quite a different outlook by the end of the summer. Mostly due to the uncertainty over the industry at the start of the summer. However, many businesses have had a good </w:t>
      </w:r>
      <w:r w:rsidR="00796632">
        <w:t>season,</w:t>
      </w:r>
      <w:r w:rsidR="00B21DAA">
        <w:t xml:space="preserve"> and this has led to a lot of confidence and optimism.</w:t>
      </w:r>
    </w:p>
    <w:p w14:paraId="0A555C0F" w14:textId="07B97209" w:rsidR="008707FD" w:rsidRDefault="008707FD" w:rsidP="00E96593">
      <w:pPr>
        <w:jc w:val="both"/>
      </w:pPr>
    </w:p>
    <w:p w14:paraId="70587ACA" w14:textId="1D3B4852" w:rsidR="008707FD" w:rsidRDefault="008707FD" w:rsidP="00E96593">
      <w:pPr>
        <w:jc w:val="both"/>
      </w:pPr>
      <w:r>
        <w:t>Unfortunately, there are 9 businesses who I have been unable to follow up with after completing the survey</w:t>
      </w:r>
      <w:r w:rsidR="00246AFD">
        <w:t xml:space="preserve">, despite numerous attempts to contact them by phone and by email. </w:t>
      </w:r>
    </w:p>
    <w:p w14:paraId="06522AF7" w14:textId="1946E98D" w:rsidR="00246AFD" w:rsidRDefault="00246AFD" w:rsidP="00E96593">
      <w:pPr>
        <w:jc w:val="both"/>
      </w:pPr>
    </w:p>
    <w:p w14:paraId="53A67667" w14:textId="7389A987" w:rsidR="00246AFD" w:rsidRDefault="00246AFD" w:rsidP="00E96593">
      <w:pPr>
        <w:jc w:val="both"/>
      </w:pPr>
    </w:p>
    <w:p w14:paraId="033996CF" w14:textId="535B32ED" w:rsidR="005C1530" w:rsidRDefault="005C1530" w:rsidP="00E96593">
      <w:pPr>
        <w:jc w:val="both"/>
      </w:pPr>
    </w:p>
    <w:p w14:paraId="26F89E8D" w14:textId="3F5251B6" w:rsidR="00B012DF" w:rsidRPr="000C3C46" w:rsidRDefault="0064567E" w:rsidP="00E96593">
      <w:pPr>
        <w:jc w:val="both"/>
        <w:rPr>
          <w:b/>
          <w:bCs/>
        </w:rPr>
      </w:pPr>
      <w:r w:rsidRPr="000C3C46">
        <w:rPr>
          <w:b/>
          <w:bCs/>
        </w:rPr>
        <w:lastRenderedPageBreak/>
        <w:t>Engagements</w:t>
      </w:r>
      <w:r w:rsidR="00B012DF" w:rsidRPr="000C3C46">
        <w:rPr>
          <w:b/>
          <w:bCs/>
        </w:rPr>
        <w:t xml:space="preserve"> by Sector</w:t>
      </w:r>
    </w:p>
    <w:p w14:paraId="54158D7B" w14:textId="77777777" w:rsidR="00EE77E9" w:rsidRPr="000C3C46" w:rsidRDefault="00EE77E9" w:rsidP="00E96593">
      <w:pPr>
        <w:jc w:val="both"/>
        <w:rPr>
          <w:b/>
          <w:bCs/>
        </w:rPr>
      </w:pPr>
    </w:p>
    <w:tbl>
      <w:tblPr>
        <w:tblStyle w:val="TableGrid"/>
        <w:tblW w:w="8926" w:type="dxa"/>
        <w:tblLook w:val="04A0" w:firstRow="1" w:lastRow="0" w:firstColumn="1" w:lastColumn="0" w:noHBand="0" w:noVBand="1"/>
      </w:tblPr>
      <w:tblGrid>
        <w:gridCol w:w="2497"/>
        <w:gridCol w:w="2176"/>
        <w:gridCol w:w="2126"/>
        <w:gridCol w:w="2127"/>
      </w:tblGrid>
      <w:tr w:rsidR="00E5034D" w:rsidRPr="000C3C46" w14:paraId="28FD4752" w14:textId="2433E33F" w:rsidTr="00E5034D">
        <w:tc>
          <w:tcPr>
            <w:tcW w:w="2497" w:type="dxa"/>
          </w:tcPr>
          <w:p w14:paraId="29279896" w14:textId="674C9107" w:rsidR="00E5034D" w:rsidRPr="000C3C46" w:rsidRDefault="00E5034D" w:rsidP="00745F7F">
            <w:pPr>
              <w:jc w:val="center"/>
              <w:rPr>
                <w:b/>
                <w:bCs/>
              </w:rPr>
            </w:pPr>
            <w:bookmarkStart w:id="0" w:name="_Hlk82872861"/>
            <w:r w:rsidRPr="000C3C46">
              <w:rPr>
                <w:b/>
                <w:bCs/>
              </w:rPr>
              <w:t>Sector</w:t>
            </w:r>
          </w:p>
        </w:tc>
        <w:tc>
          <w:tcPr>
            <w:tcW w:w="2176" w:type="dxa"/>
          </w:tcPr>
          <w:p w14:paraId="7FE2031F" w14:textId="77777777" w:rsidR="00E5034D" w:rsidRDefault="00E5034D" w:rsidP="00745F7F">
            <w:pPr>
              <w:jc w:val="center"/>
              <w:rPr>
                <w:b/>
                <w:bCs/>
              </w:rPr>
            </w:pPr>
            <w:r w:rsidRPr="000C3C46">
              <w:rPr>
                <w:b/>
                <w:bCs/>
              </w:rPr>
              <w:t>No. Of Businesses</w:t>
            </w:r>
          </w:p>
          <w:p w14:paraId="4C4E4D4C" w14:textId="172A4B6F" w:rsidR="00E5034D" w:rsidRPr="000C3C46" w:rsidRDefault="00E5034D" w:rsidP="00745F7F">
            <w:pPr>
              <w:jc w:val="center"/>
              <w:rPr>
                <w:b/>
                <w:bCs/>
              </w:rPr>
            </w:pPr>
            <w:r>
              <w:rPr>
                <w:b/>
                <w:bCs/>
              </w:rPr>
              <w:t>Sent Survey</w:t>
            </w:r>
          </w:p>
        </w:tc>
        <w:tc>
          <w:tcPr>
            <w:tcW w:w="2126" w:type="dxa"/>
          </w:tcPr>
          <w:p w14:paraId="5157E21C" w14:textId="5D42A469" w:rsidR="00E5034D" w:rsidRDefault="00E5034D" w:rsidP="00745F7F">
            <w:pPr>
              <w:jc w:val="center"/>
              <w:rPr>
                <w:b/>
                <w:bCs/>
              </w:rPr>
            </w:pPr>
            <w:r>
              <w:rPr>
                <w:b/>
                <w:bCs/>
              </w:rPr>
              <w:t>Total</w:t>
            </w:r>
          </w:p>
          <w:p w14:paraId="310C36E0" w14:textId="63D72FF6" w:rsidR="00E5034D" w:rsidRPr="000C3C46" w:rsidRDefault="00E5034D" w:rsidP="00745F7F">
            <w:pPr>
              <w:jc w:val="center"/>
              <w:rPr>
                <w:b/>
                <w:bCs/>
              </w:rPr>
            </w:pPr>
            <w:r w:rsidRPr="000C3C46">
              <w:rPr>
                <w:b/>
                <w:bCs/>
              </w:rPr>
              <w:t xml:space="preserve">Responses </w:t>
            </w:r>
          </w:p>
          <w:p w14:paraId="2A2590F9" w14:textId="5E5AFE35" w:rsidR="00E5034D" w:rsidRPr="000C3C46" w:rsidRDefault="00E5034D" w:rsidP="00745F7F">
            <w:pPr>
              <w:jc w:val="center"/>
              <w:rPr>
                <w:b/>
                <w:bCs/>
              </w:rPr>
            </w:pPr>
            <w:r w:rsidRPr="000C3C46">
              <w:rPr>
                <w:b/>
                <w:bCs/>
              </w:rPr>
              <w:t>Received</w:t>
            </w:r>
            <w:r>
              <w:rPr>
                <w:b/>
                <w:bCs/>
              </w:rPr>
              <w:t xml:space="preserve"> </w:t>
            </w:r>
          </w:p>
        </w:tc>
        <w:tc>
          <w:tcPr>
            <w:tcW w:w="2127" w:type="dxa"/>
          </w:tcPr>
          <w:p w14:paraId="11E23A29" w14:textId="77777777" w:rsidR="00E5034D" w:rsidRPr="000C3C46" w:rsidRDefault="00E5034D" w:rsidP="00745F7F">
            <w:pPr>
              <w:jc w:val="center"/>
              <w:rPr>
                <w:b/>
                <w:bCs/>
              </w:rPr>
            </w:pPr>
            <w:r w:rsidRPr="000C3C46">
              <w:rPr>
                <w:b/>
                <w:bCs/>
              </w:rPr>
              <w:t xml:space="preserve">Follow Up </w:t>
            </w:r>
          </w:p>
          <w:p w14:paraId="044F3AB8" w14:textId="67163E47" w:rsidR="00E5034D" w:rsidRPr="000C3C46" w:rsidRDefault="00E5034D" w:rsidP="00745F7F">
            <w:pPr>
              <w:jc w:val="center"/>
              <w:rPr>
                <w:b/>
                <w:bCs/>
              </w:rPr>
            </w:pPr>
            <w:r w:rsidRPr="000C3C46">
              <w:rPr>
                <w:b/>
                <w:bCs/>
              </w:rPr>
              <w:t>Calls</w:t>
            </w:r>
            <w:r>
              <w:rPr>
                <w:b/>
                <w:bCs/>
              </w:rPr>
              <w:t xml:space="preserve"> </w:t>
            </w:r>
          </w:p>
        </w:tc>
      </w:tr>
      <w:tr w:rsidR="0005418F" w:rsidRPr="000C3C46" w14:paraId="4FBAD2CD" w14:textId="57390945" w:rsidTr="00E5034D">
        <w:tc>
          <w:tcPr>
            <w:tcW w:w="2497" w:type="dxa"/>
          </w:tcPr>
          <w:p w14:paraId="20C1A4F2" w14:textId="00210DAF" w:rsidR="0005418F" w:rsidRPr="000C3C46" w:rsidRDefault="0005418F" w:rsidP="0005418F">
            <w:r w:rsidRPr="000C3C46">
              <w:t>Guesthouses/B&amp;B’s</w:t>
            </w:r>
          </w:p>
        </w:tc>
        <w:tc>
          <w:tcPr>
            <w:tcW w:w="2176" w:type="dxa"/>
          </w:tcPr>
          <w:p w14:paraId="39337598" w14:textId="1A912DAA" w:rsidR="0005418F" w:rsidRPr="000C3C46" w:rsidRDefault="0005418F" w:rsidP="0005418F">
            <w:pPr>
              <w:jc w:val="center"/>
            </w:pPr>
            <w:r w:rsidRPr="000C3C46">
              <w:t>43</w:t>
            </w:r>
          </w:p>
        </w:tc>
        <w:tc>
          <w:tcPr>
            <w:tcW w:w="2126" w:type="dxa"/>
          </w:tcPr>
          <w:p w14:paraId="2C3CC241" w14:textId="6F8CF3D4" w:rsidR="0005418F" w:rsidRPr="000C3C46" w:rsidRDefault="0005418F" w:rsidP="0005418F">
            <w:pPr>
              <w:jc w:val="center"/>
            </w:pPr>
            <w:r>
              <w:t>12</w:t>
            </w:r>
          </w:p>
        </w:tc>
        <w:tc>
          <w:tcPr>
            <w:tcW w:w="2127" w:type="dxa"/>
          </w:tcPr>
          <w:p w14:paraId="1B6119BA" w14:textId="4287CD2A" w:rsidR="0005418F" w:rsidRPr="000C3C46" w:rsidRDefault="00B00163" w:rsidP="0005418F">
            <w:pPr>
              <w:jc w:val="center"/>
            </w:pPr>
            <w:r>
              <w:t>9</w:t>
            </w:r>
          </w:p>
        </w:tc>
      </w:tr>
      <w:tr w:rsidR="0005418F" w:rsidRPr="000C3C46" w14:paraId="3D7D8535" w14:textId="34B2B9BA" w:rsidTr="00E5034D">
        <w:tc>
          <w:tcPr>
            <w:tcW w:w="2497" w:type="dxa"/>
          </w:tcPr>
          <w:p w14:paraId="17A5D3F5" w14:textId="385D532D" w:rsidR="0005418F" w:rsidRPr="000C3C46" w:rsidRDefault="0005418F" w:rsidP="0005418F">
            <w:r w:rsidRPr="000C3C46">
              <w:t>Self-Catering</w:t>
            </w:r>
          </w:p>
        </w:tc>
        <w:tc>
          <w:tcPr>
            <w:tcW w:w="2176" w:type="dxa"/>
          </w:tcPr>
          <w:p w14:paraId="71BCF5FB" w14:textId="51EE2D38" w:rsidR="0005418F" w:rsidRPr="000C3C46" w:rsidRDefault="0005418F" w:rsidP="0005418F">
            <w:pPr>
              <w:jc w:val="center"/>
            </w:pPr>
            <w:r w:rsidRPr="000C3C46">
              <w:t>1</w:t>
            </w:r>
            <w:r>
              <w:t>3</w:t>
            </w:r>
            <w:r w:rsidRPr="000C3C46">
              <w:t>6</w:t>
            </w:r>
          </w:p>
        </w:tc>
        <w:tc>
          <w:tcPr>
            <w:tcW w:w="2126" w:type="dxa"/>
          </w:tcPr>
          <w:p w14:paraId="2188E25E" w14:textId="0F724BA5" w:rsidR="0005418F" w:rsidRPr="000C3C46" w:rsidRDefault="0005418F" w:rsidP="0005418F">
            <w:pPr>
              <w:jc w:val="center"/>
            </w:pPr>
            <w:r>
              <w:t>28</w:t>
            </w:r>
          </w:p>
        </w:tc>
        <w:tc>
          <w:tcPr>
            <w:tcW w:w="2127" w:type="dxa"/>
          </w:tcPr>
          <w:p w14:paraId="57D63D6C" w14:textId="16BBE44C" w:rsidR="0005418F" w:rsidRPr="000C3C46" w:rsidRDefault="00532521" w:rsidP="0005418F">
            <w:pPr>
              <w:jc w:val="center"/>
            </w:pPr>
            <w:r>
              <w:t>25</w:t>
            </w:r>
          </w:p>
        </w:tc>
      </w:tr>
      <w:tr w:rsidR="0005418F" w:rsidRPr="000C3C46" w14:paraId="0171115E" w14:textId="5C9C96F5" w:rsidTr="00E5034D">
        <w:tc>
          <w:tcPr>
            <w:tcW w:w="2497" w:type="dxa"/>
          </w:tcPr>
          <w:p w14:paraId="136C2490" w14:textId="7CBF0DF4" w:rsidR="0005418F" w:rsidRPr="000C3C46" w:rsidRDefault="0005418F" w:rsidP="0005418F">
            <w:r w:rsidRPr="000C3C46">
              <w:t>Hotels and Inns</w:t>
            </w:r>
          </w:p>
        </w:tc>
        <w:tc>
          <w:tcPr>
            <w:tcW w:w="2176" w:type="dxa"/>
          </w:tcPr>
          <w:p w14:paraId="191B4CF0" w14:textId="4338B68B" w:rsidR="0005418F" w:rsidRPr="000C3C46" w:rsidRDefault="0005418F" w:rsidP="0005418F">
            <w:pPr>
              <w:jc w:val="center"/>
            </w:pPr>
            <w:r w:rsidRPr="000C3C46">
              <w:t>8</w:t>
            </w:r>
          </w:p>
        </w:tc>
        <w:tc>
          <w:tcPr>
            <w:tcW w:w="2126" w:type="dxa"/>
          </w:tcPr>
          <w:p w14:paraId="70A1706E" w14:textId="7FF35487" w:rsidR="0005418F" w:rsidRPr="000C3C46" w:rsidRDefault="0005418F" w:rsidP="0005418F">
            <w:pPr>
              <w:jc w:val="center"/>
            </w:pPr>
            <w:r>
              <w:t>5</w:t>
            </w:r>
          </w:p>
        </w:tc>
        <w:tc>
          <w:tcPr>
            <w:tcW w:w="2127" w:type="dxa"/>
          </w:tcPr>
          <w:p w14:paraId="6AAC4380" w14:textId="331EE018" w:rsidR="0005418F" w:rsidRPr="000C3C46" w:rsidRDefault="00B00163" w:rsidP="0005418F">
            <w:pPr>
              <w:jc w:val="center"/>
            </w:pPr>
            <w:r>
              <w:t>3</w:t>
            </w:r>
          </w:p>
        </w:tc>
      </w:tr>
      <w:tr w:rsidR="0005418F" w:rsidRPr="000C3C46" w14:paraId="5A2037C7" w14:textId="12978DA5" w:rsidTr="00E5034D">
        <w:tc>
          <w:tcPr>
            <w:tcW w:w="2497" w:type="dxa"/>
          </w:tcPr>
          <w:p w14:paraId="4A45E70B" w14:textId="340BEAE7" w:rsidR="0005418F" w:rsidRPr="000C3C46" w:rsidRDefault="0005418F" w:rsidP="0005418F">
            <w:r w:rsidRPr="000C3C46">
              <w:t>Events</w:t>
            </w:r>
          </w:p>
        </w:tc>
        <w:tc>
          <w:tcPr>
            <w:tcW w:w="2176" w:type="dxa"/>
          </w:tcPr>
          <w:p w14:paraId="49A2D683" w14:textId="71BFBF12" w:rsidR="0005418F" w:rsidRPr="000C3C46" w:rsidRDefault="0005418F" w:rsidP="0005418F">
            <w:pPr>
              <w:jc w:val="center"/>
            </w:pPr>
            <w:r w:rsidRPr="000C3C46">
              <w:t>1</w:t>
            </w:r>
          </w:p>
        </w:tc>
        <w:tc>
          <w:tcPr>
            <w:tcW w:w="2126" w:type="dxa"/>
          </w:tcPr>
          <w:p w14:paraId="021B2A99" w14:textId="2A779705" w:rsidR="0005418F" w:rsidRPr="000C3C46" w:rsidRDefault="0005418F" w:rsidP="0005418F">
            <w:pPr>
              <w:jc w:val="center"/>
            </w:pPr>
            <w:r>
              <w:t>1</w:t>
            </w:r>
          </w:p>
        </w:tc>
        <w:tc>
          <w:tcPr>
            <w:tcW w:w="2127" w:type="dxa"/>
          </w:tcPr>
          <w:p w14:paraId="274A68BD" w14:textId="5A3323F0" w:rsidR="0005418F" w:rsidRPr="000C3C46" w:rsidRDefault="00B00163" w:rsidP="0005418F">
            <w:pPr>
              <w:jc w:val="center"/>
            </w:pPr>
            <w:r>
              <w:t>N/A</w:t>
            </w:r>
          </w:p>
        </w:tc>
      </w:tr>
      <w:tr w:rsidR="0005418F" w:rsidRPr="000C3C46" w14:paraId="62872B1D" w14:textId="363C1A0F" w:rsidTr="00E5034D">
        <w:tc>
          <w:tcPr>
            <w:tcW w:w="2497" w:type="dxa"/>
          </w:tcPr>
          <w:p w14:paraId="69B3EEFB" w14:textId="0ABA3765" w:rsidR="0005418F" w:rsidRPr="000C3C46" w:rsidRDefault="0005418F" w:rsidP="0005418F">
            <w:r w:rsidRPr="000C3C46">
              <w:t>Transport and Travel</w:t>
            </w:r>
          </w:p>
        </w:tc>
        <w:tc>
          <w:tcPr>
            <w:tcW w:w="2176" w:type="dxa"/>
          </w:tcPr>
          <w:p w14:paraId="7AED03AA" w14:textId="5F4FDC36" w:rsidR="0005418F" w:rsidRPr="000C3C46" w:rsidRDefault="0005418F" w:rsidP="0005418F">
            <w:pPr>
              <w:jc w:val="center"/>
            </w:pPr>
            <w:r>
              <w:t>7</w:t>
            </w:r>
          </w:p>
        </w:tc>
        <w:tc>
          <w:tcPr>
            <w:tcW w:w="2126" w:type="dxa"/>
          </w:tcPr>
          <w:p w14:paraId="4AFA969C" w14:textId="3C3EE475" w:rsidR="0005418F" w:rsidRPr="000C3C46" w:rsidRDefault="0005418F" w:rsidP="0005418F">
            <w:pPr>
              <w:jc w:val="center"/>
            </w:pPr>
            <w:r>
              <w:t>2</w:t>
            </w:r>
          </w:p>
        </w:tc>
        <w:tc>
          <w:tcPr>
            <w:tcW w:w="2127" w:type="dxa"/>
          </w:tcPr>
          <w:p w14:paraId="7307C43E" w14:textId="76F6921A" w:rsidR="0005418F" w:rsidRPr="000C3C46" w:rsidRDefault="00B00163" w:rsidP="0005418F">
            <w:pPr>
              <w:jc w:val="center"/>
            </w:pPr>
            <w:r>
              <w:t>2</w:t>
            </w:r>
          </w:p>
        </w:tc>
      </w:tr>
      <w:tr w:rsidR="0005418F" w:rsidRPr="000C3C46" w14:paraId="42B20DD9" w14:textId="076D2A67" w:rsidTr="00E5034D">
        <w:tc>
          <w:tcPr>
            <w:tcW w:w="2497" w:type="dxa"/>
          </w:tcPr>
          <w:p w14:paraId="768DE441" w14:textId="29CF286F" w:rsidR="0005418F" w:rsidRPr="000C3C46" w:rsidRDefault="0005418F" w:rsidP="0005418F">
            <w:r w:rsidRPr="000C3C46">
              <w:t>Tour Operators</w:t>
            </w:r>
          </w:p>
        </w:tc>
        <w:tc>
          <w:tcPr>
            <w:tcW w:w="2176" w:type="dxa"/>
          </w:tcPr>
          <w:p w14:paraId="698FC933" w14:textId="22C243D4" w:rsidR="0005418F" w:rsidRPr="000C3C46" w:rsidRDefault="0005418F" w:rsidP="0005418F">
            <w:pPr>
              <w:jc w:val="center"/>
            </w:pPr>
            <w:r w:rsidRPr="000C3C46">
              <w:t>26</w:t>
            </w:r>
          </w:p>
        </w:tc>
        <w:tc>
          <w:tcPr>
            <w:tcW w:w="2126" w:type="dxa"/>
          </w:tcPr>
          <w:p w14:paraId="1F32C47C" w14:textId="4F89FDF5" w:rsidR="0005418F" w:rsidRPr="000C3C46" w:rsidRDefault="0005418F" w:rsidP="0005418F">
            <w:pPr>
              <w:jc w:val="center"/>
            </w:pPr>
            <w:r>
              <w:t>12</w:t>
            </w:r>
          </w:p>
        </w:tc>
        <w:tc>
          <w:tcPr>
            <w:tcW w:w="2127" w:type="dxa"/>
          </w:tcPr>
          <w:p w14:paraId="07EE0FA2" w14:textId="18DB3919" w:rsidR="0005418F" w:rsidRPr="000C3C46" w:rsidRDefault="00B00163" w:rsidP="0005418F">
            <w:pPr>
              <w:jc w:val="center"/>
            </w:pPr>
            <w:r>
              <w:t>11</w:t>
            </w:r>
          </w:p>
        </w:tc>
      </w:tr>
      <w:tr w:rsidR="0005418F" w:rsidRPr="000C3C46" w14:paraId="7319C64E" w14:textId="6630DF95" w:rsidTr="00E5034D">
        <w:tc>
          <w:tcPr>
            <w:tcW w:w="2497" w:type="dxa"/>
          </w:tcPr>
          <w:p w14:paraId="530C333C" w14:textId="000EF5FF" w:rsidR="0005418F" w:rsidRPr="000C3C46" w:rsidRDefault="0005418F" w:rsidP="0005418F">
            <w:r w:rsidRPr="000C3C46">
              <w:t>Visitor Attractions</w:t>
            </w:r>
          </w:p>
        </w:tc>
        <w:tc>
          <w:tcPr>
            <w:tcW w:w="2176" w:type="dxa"/>
          </w:tcPr>
          <w:p w14:paraId="7FB51A59" w14:textId="6789CA51" w:rsidR="0005418F" w:rsidRPr="000C3C46" w:rsidRDefault="0005418F" w:rsidP="0005418F">
            <w:pPr>
              <w:jc w:val="center"/>
            </w:pPr>
            <w:r>
              <w:t>23</w:t>
            </w:r>
          </w:p>
        </w:tc>
        <w:tc>
          <w:tcPr>
            <w:tcW w:w="2126" w:type="dxa"/>
          </w:tcPr>
          <w:p w14:paraId="4F5F169E" w14:textId="521B79D2" w:rsidR="0005418F" w:rsidRPr="000C3C46" w:rsidRDefault="0005418F" w:rsidP="0005418F">
            <w:pPr>
              <w:jc w:val="center"/>
            </w:pPr>
            <w:r>
              <w:t>1</w:t>
            </w:r>
            <w:r w:rsidR="00B00163">
              <w:t>8</w:t>
            </w:r>
          </w:p>
        </w:tc>
        <w:tc>
          <w:tcPr>
            <w:tcW w:w="2127" w:type="dxa"/>
          </w:tcPr>
          <w:p w14:paraId="22BA8901" w14:textId="15BD08F9" w:rsidR="0005418F" w:rsidRPr="000C3C46" w:rsidRDefault="00B00163" w:rsidP="0005418F">
            <w:pPr>
              <w:jc w:val="center"/>
            </w:pPr>
            <w:r>
              <w:t>18</w:t>
            </w:r>
          </w:p>
        </w:tc>
      </w:tr>
      <w:tr w:rsidR="0005418F" w:rsidRPr="000C3C46" w14:paraId="4DA7A574" w14:textId="65699792" w:rsidTr="00E5034D">
        <w:tc>
          <w:tcPr>
            <w:tcW w:w="2497" w:type="dxa"/>
          </w:tcPr>
          <w:p w14:paraId="3ED9A50F" w14:textId="3E3CB875" w:rsidR="0005418F" w:rsidRPr="000C3C46" w:rsidRDefault="0005418F" w:rsidP="0005418F">
            <w:r w:rsidRPr="000C3C46">
              <w:t>Food and Drink</w:t>
            </w:r>
          </w:p>
        </w:tc>
        <w:tc>
          <w:tcPr>
            <w:tcW w:w="2176" w:type="dxa"/>
          </w:tcPr>
          <w:p w14:paraId="3A1995B1" w14:textId="47F23C7D" w:rsidR="0005418F" w:rsidRPr="000C3C46" w:rsidRDefault="0005418F" w:rsidP="0005418F">
            <w:pPr>
              <w:jc w:val="center"/>
            </w:pPr>
            <w:r w:rsidRPr="000C3C46">
              <w:t>8</w:t>
            </w:r>
          </w:p>
        </w:tc>
        <w:tc>
          <w:tcPr>
            <w:tcW w:w="2126" w:type="dxa"/>
          </w:tcPr>
          <w:p w14:paraId="555EE365" w14:textId="151E2A35" w:rsidR="0005418F" w:rsidRPr="000C3C46" w:rsidRDefault="0005418F" w:rsidP="0005418F">
            <w:pPr>
              <w:jc w:val="center"/>
            </w:pPr>
            <w:r>
              <w:t>4</w:t>
            </w:r>
          </w:p>
        </w:tc>
        <w:tc>
          <w:tcPr>
            <w:tcW w:w="2127" w:type="dxa"/>
          </w:tcPr>
          <w:p w14:paraId="0ED59429" w14:textId="6C4FE4C8" w:rsidR="0005418F" w:rsidRPr="000C3C46" w:rsidRDefault="00B00163" w:rsidP="0005418F">
            <w:pPr>
              <w:jc w:val="center"/>
            </w:pPr>
            <w:r>
              <w:t>4</w:t>
            </w:r>
          </w:p>
        </w:tc>
      </w:tr>
      <w:tr w:rsidR="0005418F" w:rsidRPr="000C3C46" w14:paraId="510F7E5C" w14:textId="60D27078" w:rsidTr="00E5034D">
        <w:tc>
          <w:tcPr>
            <w:tcW w:w="2497" w:type="dxa"/>
          </w:tcPr>
          <w:p w14:paraId="338339B8" w14:textId="74D55FCF" w:rsidR="0005418F" w:rsidRPr="000C3C46" w:rsidRDefault="0005418F" w:rsidP="0005418F">
            <w:r w:rsidRPr="000C3C46">
              <w:t>Retail and Crafts</w:t>
            </w:r>
          </w:p>
        </w:tc>
        <w:tc>
          <w:tcPr>
            <w:tcW w:w="2176" w:type="dxa"/>
          </w:tcPr>
          <w:p w14:paraId="7C4CB888" w14:textId="51F561AA" w:rsidR="0005418F" w:rsidRPr="000C3C46" w:rsidRDefault="0005418F" w:rsidP="0005418F">
            <w:pPr>
              <w:jc w:val="center"/>
            </w:pPr>
            <w:r>
              <w:t>23</w:t>
            </w:r>
          </w:p>
        </w:tc>
        <w:tc>
          <w:tcPr>
            <w:tcW w:w="2126" w:type="dxa"/>
          </w:tcPr>
          <w:p w14:paraId="10FB555A" w14:textId="43EC0D4B" w:rsidR="0005418F" w:rsidRPr="000C3C46" w:rsidRDefault="00B00163" w:rsidP="0005418F">
            <w:pPr>
              <w:jc w:val="center"/>
            </w:pPr>
            <w:r>
              <w:t>7</w:t>
            </w:r>
          </w:p>
        </w:tc>
        <w:tc>
          <w:tcPr>
            <w:tcW w:w="2127" w:type="dxa"/>
          </w:tcPr>
          <w:p w14:paraId="7FA7BB45" w14:textId="11BA81DF" w:rsidR="0005418F" w:rsidRPr="000C3C46" w:rsidRDefault="00B00163" w:rsidP="0005418F">
            <w:pPr>
              <w:jc w:val="center"/>
            </w:pPr>
            <w:r>
              <w:t>N/A</w:t>
            </w:r>
          </w:p>
        </w:tc>
      </w:tr>
      <w:tr w:rsidR="0005418F" w:rsidRPr="000C3C46" w14:paraId="44575B79" w14:textId="7FCF4BD5" w:rsidTr="00E5034D">
        <w:tc>
          <w:tcPr>
            <w:tcW w:w="2497" w:type="dxa"/>
          </w:tcPr>
          <w:p w14:paraId="5A6F76F9" w14:textId="745858D4" w:rsidR="0005418F" w:rsidRPr="000C3C46" w:rsidRDefault="0005418F" w:rsidP="0005418F">
            <w:r w:rsidRPr="000C3C46">
              <w:t>Sport and Leisure</w:t>
            </w:r>
          </w:p>
        </w:tc>
        <w:tc>
          <w:tcPr>
            <w:tcW w:w="2176" w:type="dxa"/>
          </w:tcPr>
          <w:p w14:paraId="6E8860E0" w14:textId="3B89D8AD" w:rsidR="0005418F" w:rsidRPr="000C3C46" w:rsidRDefault="0005418F" w:rsidP="0005418F">
            <w:pPr>
              <w:jc w:val="center"/>
            </w:pPr>
            <w:r w:rsidRPr="000C3C46">
              <w:t>5</w:t>
            </w:r>
          </w:p>
        </w:tc>
        <w:tc>
          <w:tcPr>
            <w:tcW w:w="2126" w:type="dxa"/>
          </w:tcPr>
          <w:p w14:paraId="2790B6D8" w14:textId="76D4EA4D" w:rsidR="0005418F" w:rsidRPr="000C3C46" w:rsidRDefault="0005418F" w:rsidP="0005418F">
            <w:pPr>
              <w:jc w:val="center"/>
            </w:pPr>
            <w:r>
              <w:t>1</w:t>
            </w:r>
          </w:p>
        </w:tc>
        <w:tc>
          <w:tcPr>
            <w:tcW w:w="2127" w:type="dxa"/>
          </w:tcPr>
          <w:p w14:paraId="000B61EC" w14:textId="5008B7E1" w:rsidR="0005418F" w:rsidRPr="000C3C46" w:rsidRDefault="00B00163" w:rsidP="0005418F">
            <w:pPr>
              <w:jc w:val="center"/>
            </w:pPr>
            <w:r>
              <w:t>1</w:t>
            </w:r>
          </w:p>
        </w:tc>
      </w:tr>
      <w:tr w:rsidR="0005418F" w:rsidRPr="000C3C46" w14:paraId="023FBF40" w14:textId="77777777" w:rsidTr="00E5034D">
        <w:tc>
          <w:tcPr>
            <w:tcW w:w="2497" w:type="dxa"/>
          </w:tcPr>
          <w:p w14:paraId="372EEB1F" w14:textId="4D21D444" w:rsidR="0005418F" w:rsidRPr="000C3C46" w:rsidRDefault="0005418F" w:rsidP="0005418F">
            <w:pPr>
              <w:rPr>
                <w:b/>
                <w:bCs/>
              </w:rPr>
            </w:pPr>
            <w:r w:rsidRPr="000C3C46">
              <w:rPr>
                <w:b/>
                <w:bCs/>
              </w:rPr>
              <w:t>Total</w:t>
            </w:r>
          </w:p>
        </w:tc>
        <w:tc>
          <w:tcPr>
            <w:tcW w:w="2176" w:type="dxa"/>
          </w:tcPr>
          <w:p w14:paraId="7A70E02C" w14:textId="322DF262" w:rsidR="0005418F" w:rsidRPr="000C3C46" w:rsidRDefault="0005418F" w:rsidP="0005418F">
            <w:pPr>
              <w:jc w:val="center"/>
              <w:rPr>
                <w:b/>
                <w:bCs/>
              </w:rPr>
            </w:pPr>
            <w:r w:rsidRPr="000C3C46">
              <w:rPr>
                <w:b/>
                <w:bCs/>
              </w:rPr>
              <w:t>2</w:t>
            </w:r>
            <w:r>
              <w:rPr>
                <w:b/>
                <w:bCs/>
              </w:rPr>
              <w:t>80</w:t>
            </w:r>
          </w:p>
        </w:tc>
        <w:tc>
          <w:tcPr>
            <w:tcW w:w="2126" w:type="dxa"/>
          </w:tcPr>
          <w:p w14:paraId="3664534F" w14:textId="3057BFCA" w:rsidR="0005418F" w:rsidRPr="000C3C46" w:rsidRDefault="0005418F" w:rsidP="0005418F">
            <w:pPr>
              <w:jc w:val="center"/>
              <w:rPr>
                <w:b/>
                <w:bCs/>
              </w:rPr>
            </w:pPr>
            <w:r>
              <w:rPr>
                <w:b/>
                <w:bCs/>
              </w:rPr>
              <w:t>90</w:t>
            </w:r>
          </w:p>
        </w:tc>
        <w:tc>
          <w:tcPr>
            <w:tcW w:w="2127" w:type="dxa"/>
          </w:tcPr>
          <w:p w14:paraId="41DCC0E9" w14:textId="46A69A53" w:rsidR="0005418F" w:rsidRPr="000C3C46" w:rsidRDefault="00B00163" w:rsidP="0005418F">
            <w:pPr>
              <w:jc w:val="center"/>
              <w:rPr>
                <w:b/>
                <w:bCs/>
              </w:rPr>
            </w:pPr>
            <w:r>
              <w:rPr>
                <w:b/>
                <w:bCs/>
              </w:rPr>
              <w:t>73</w:t>
            </w:r>
          </w:p>
        </w:tc>
      </w:tr>
      <w:bookmarkEnd w:id="0"/>
    </w:tbl>
    <w:p w14:paraId="0993AC72" w14:textId="34192D8D" w:rsidR="00B012DF" w:rsidRDefault="00B012DF" w:rsidP="00E96593">
      <w:pPr>
        <w:jc w:val="both"/>
      </w:pPr>
    </w:p>
    <w:p w14:paraId="26C63749" w14:textId="23B00E85" w:rsidR="007928A3" w:rsidRPr="008707FD" w:rsidRDefault="0064567E" w:rsidP="00077295">
      <w:pPr>
        <w:jc w:val="both"/>
        <w:rPr>
          <w:b/>
          <w:bCs/>
        </w:rPr>
      </w:pPr>
      <w:r w:rsidRPr="000C3C46">
        <w:rPr>
          <w:b/>
          <w:bCs/>
        </w:rPr>
        <w:t>Service Availability</w:t>
      </w:r>
    </w:p>
    <w:p w14:paraId="64F2AE9A" w14:textId="43E3B93F" w:rsidR="008707FD" w:rsidRDefault="008707FD" w:rsidP="00077295">
      <w:pPr>
        <w:jc w:val="both"/>
      </w:pPr>
      <w:r>
        <w:t>74 of the 82 tourism businesses who responded said that they were already open again for business. Of the remaining 8 businesses</w:t>
      </w:r>
      <w:r w:rsidR="00246AFD">
        <w:t>:</w:t>
      </w:r>
    </w:p>
    <w:p w14:paraId="605EA1FE" w14:textId="77777777" w:rsidR="008707FD" w:rsidRDefault="008707FD" w:rsidP="008707FD">
      <w:pPr>
        <w:pStyle w:val="ListParagraph"/>
        <w:numPr>
          <w:ilvl w:val="0"/>
          <w:numId w:val="4"/>
        </w:numPr>
        <w:jc w:val="both"/>
      </w:pPr>
      <w:r>
        <w:t xml:space="preserve">2 have reopened since completing the survey </w:t>
      </w:r>
    </w:p>
    <w:p w14:paraId="7A4D1026" w14:textId="77777777" w:rsidR="008707FD" w:rsidRDefault="008707FD" w:rsidP="008707FD">
      <w:pPr>
        <w:pStyle w:val="ListParagraph"/>
        <w:numPr>
          <w:ilvl w:val="0"/>
          <w:numId w:val="4"/>
        </w:numPr>
        <w:jc w:val="both"/>
      </w:pPr>
      <w:r>
        <w:t xml:space="preserve">1 has partially reopened but will only offer their full services from 2022 </w:t>
      </w:r>
    </w:p>
    <w:p w14:paraId="30666958" w14:textId="252AC7D7" w:rsidR="008707FD" w:rsidRDefault="008707FD" w:rsidP="008707FD">
      <w:pPr>
        <w:pStyle w:val="ListParagraph"/>
        <w:numPr>
          <w:ilvl w:val="0"/>
          <w:numId w:val="4"/>
        </w:numPr>
        <w:jc w:val="both"/>
      </w:pPr>
      <w:r>
        <w:t xml:space="preserve">2 are unsure when they will reopen, however one of these businesses is undertaking extensive refurbishment and their decision to not reopen is for this reason and not </w:t>
      </w:r>
      <w:r w:rsidR="00246AFD">
        <w:t>because of</w:t>
      </w:r>
      <w:r>
        <w:t xml:space="preserve"> the pandemic</w:t>
      </w:r>
    </w:p>
    <w:p w14:paraId="4467AF97" w14:textId="77777777" w:rsidR="008707FD" w:rsidRDefault="008707FD" w:rsidP="008707FD">
      <w:pPr>
        <w:pStyle w:val="ListParagraph"/>
        <w:numPr>
          <w:ilvl w:val="0"/>
          <w:numId w:val="4"/>
        </w:numPr>
        <w:jc w:val="both"/>
      </w:pPr>
      <w:r>
        <w:t>1 business skipped this question</w:t>
      </w:r>
    </w:p>
    <w:p w14:paraId="63E611D6" w14:textId="6BFCE41A" w:rsidR="008707FD" w:rsidRDefault="008707FD" w:rsidP="008707FD">
      <w:pPr>
        <w:pStyle w:val="ListParagraph"/>
        <w:numPr>
          <w:ilvl w:val="0"/>
          <w:numId w:val="4"/>
        </w:numPr>
        <w:jc w:val="both"/>
      </w:pPr>
      <w:r>
        <w:t xml:space="preserve">2 said that they will be open again in 2022 </w:t>
      </w:r>
    </w:p>
    <w:p w14:paraId="29FF078A" w14:textId="37D109C2" w:rsidR="00C14F6D" w:rsidRDefault="00C14F6D" w:rsidP="00077295">
      <w:pPr>
        <w:jc w:val="both"/>
      </w:pPr>
    </w:p>
    <w:p w14:paraId="0CF066D4" w14:textId="0E97DEAE" w:rsidR="00C14F6D" w:rsidRDefault="00C14F6D" w:rsidP="00C14F6D">
      <w:pPr>
        <w:jc w:val="both"/>
        <w:rPr>
          <w:b/>
          <w:bCs/>
        </w:rPr>
      </w:pPr>
      <w:r w:rsidRPr="0007620C">
        <w:rPr>
          <w:b/>
          <w:bCs/>
        </w:rPr>
        <w:t>Current Operations</w:t>
      </w:r>
    </w:p>
    <w:p w14:paraId="5FA691A4" w14:textId="39F4E582" w:rsidR="005C7B40" w:rsidRDefault="005C7B40" w:rsidP="00C14F6D">
      <w:pPr>
        <w:jc w:val="both"/>
      </w:pPr>
      <w:r>
        <w:t xml:space="preserve">Almost a half of businesses have said that they are currently operating as they were before the pandemic. 23 of those businesses are in the accommodation sector, </w:t>
      </w:r>
      <w:r w:rsidR="0056267B">
        <w:t xml:space="preserve">mostly </w:t>
      </w:r>
      <w:r>
        <w:t>self-catering, where there ha</w:t>
      </w:r>
      <w:r w:rsidR="0009785B">
        <w:t>ve</w:t>
      </w:r>
      <w:r>
        <w:t xml:space="preserve"> not been as many </w:t>
      </w:r>
      <w:r w:rsidR="0056267B">
        <w:t>constraints for their business.</w:t>
      </w:r>
    </w:p>
    <w:p w14:paraId="5A2B3741" w14:textId="531D35E4" w:rsidR="0009785B" w:rsidRDefault="00A33879" w:rsidP="00C14F6D">
      <w:pPr>
        <w:jc w:val="both"/>
      </w:pPr>
      <w:r>
        <w:t>A</w:t>
      </w:r>
      <w:r w:rsidR="005C7B40">
        <w:t xml:space="preserve"> third of businesses have adapted to be able to offer the same product</w:t>
      </w:r>
      <w:r>
        <w:t>/</w:t>
      </w:r>
      <w:r w:rsidR="005C7B40">
        <w:t>service but in new ways.</w:t>
      </w:r>
      <w:r>
        <w:t xml:space="preserve"> </w:t>
      </w:r>
      <w:r w:rsidR="0009785B">
        <w:t xml:space="preserve">2 of the 7 businesses who have completely changed their business model are self-catering properties, which now contain guests on a long term let </w:t>
      </w:r>
      <w:r w:rsidR="00EF14ED">
        <w:t>basis</w:t>
      </w:r>
      <w:r w:rsidR="0009785B">
        <w:t>.</w:t>
      </w:r>
    </w:p>
    <w:p w14:paraId="07225AC8" w14:textId="77777777" w:rsidR="005C7B40" w:rsidRPr="005C7B40" w:rsidRDefault="005C7B40" w:rsidP="00C14F6D">
      <w:pPr>
        <w:jc w:val="both"/>
      </w:pPr>
    </w:p>
    <w:tbl>
      <w:tblPr>
        <w:tblW w:w="9209" w:type="dxa"/>
        <w:tblLook w:val="04A0" w:firstRow="1" w:lastRow="0" w:firstColumn="1" w:lastColumn="0" w:noHBand="0" w:noVBand="1"/>
      </w:tblPr>
      <w:tblGrid>
        <w:gridCol w:w="6091"/>
        <w:gridCol w:w="3118"/>
      </w:tblGrid>
      <w:tr w:rsidR="005C7B40" w:rsidRPr="005C7B40" w14:paraId="1FBD109C" w14:textId="77777777" w:rsidTr="005C7B40">
        <w:trPr>
          <w:trHeight w:val="849"/>
        </w:trPr>
        <w:tc>
          <w:tcPr>
            <w:tcW w:w="9209" w:type="dxa"/>
            <w:gridSpan w:val="2"/>
            <w:tcBorders>
              <w:top w:val="single" w:sz="4" w:space="0" w:color="auto"/>
              <w:left w:val="single" w:sz="4" w:space="0" w:color="auto"/>
              <w:bottom w:val="single" w:sz="4" w:space="0" w:color="auto"/>
              <w:right w:val="single" w:sz="4" w:space="0" w:color="auto"/>
            </w:tcBorders>
            <w:shd w:val="clear" w:color="000000" w:fill="FFF2CC"/>
          </w:tcPr>
          <w:p w14:paraId="106C2466" w14:textId="23CAC569" w:rsidR="005C7B40" w:rsidRPr="005C7B40" w:rsidRDefault="005C7B40" w:rsidP="005C7B40">
            <w:pPr>
              <w:jc w:val="center"/>
              <w:rPr>
                <w:rFonts w:eastAsia="Times New Roman"/>
                <w:b/>
                <w:bCs/>
                <w:color w:val="000000"/>
                <w:lang w:eastAsia="en-GB"/>
              </w:rPr>
            </w:pPr>
            <w:r w:rsidRPr="005C7B40">
              <w:rPr>
                <w:rFonts w:eastAsia="Times New Roman"/>
                <w:b/>
                <w:bCs/>
                <w:color w:val="000000"/>
                <w:lang w:eastAsia="en-GB"/>
              </w:rPr>
              <w:t>In response to Covid-19/the current operating environment, what changes have you already made or plan to make to ensure the survival of your business?  Please select the statement that fits best</w:t>
            </w:r>
          </w:p>
        </w:tc>
      </w:tr>
      <w:tr w:rsidR="005C7B40" w:rsidRPr="005C7B40" w14:paraId="5FD6921F" w14:textId="77777777" w:rsidTr="005C7B40">
        <w:trPr>
          <w:trHeight w:val="565"/>
        </w:trPr>
        <w:tc>
          <w:tcPr>
            <w:tcW w:w="6091" w:type="dxa"/>
            <w:tcBorders>
              <w:top w:val="single" w:sz="4" w:space="0" w:color="auto"/>
              <w:left w:val="single" w:sz="4" w:space="0" w:color="auto"/>
              <w:bottom w:val="single" w:sz="4" w:space="0" w:color="auto"/>
              <w:right w:val="single" w:sz="4" w:space="0" w:color="auto"/>
            </w:tcBorders>
            <w:shd w:val="clear" w:color="000000" w:fill="FFF2CC"/>
            <w:hideMark/>
          </w:tcPr>
          <w:p w14:paraId="38ACDCE2" w14:textId="77777777" w:rsidR="005C7B40" w:rsidRPr="005C7B40" w:rsidRDefault="005C7B40" w:rsidP="005C7B40">
            <w:pPr>
              <w:jc w:val="center"/>
              <w:rPr>
                <w:rFonts w:eastAsia="Times New Roman"/>
                <w:color w:val="000000"/>
                <w:lang w:eastAsia="en-GB"/>
              </w:rPr>
            </w:pPr>
            <w:r w:rsidRPr="005C7B40">
              <w:rPr>
                <w:rFonts w:eastAsia="Times New Roman"/>
                <w:color w:val="000000"/>
                <w:lang w:eastAsia="en-GB"/>
              </w:rPr>
              <w:t>My business is operating as it was before the pandemic</w:t>
            </w:r>
          </w:p>
        </w:tc>
        <w:tc>
          <w:tcPr>
            <w:tcW w:w="3118" w:type="dxa"/>
            <w:tcBorders>
              <w:top w:val="single" w:sz="4" w:space="0" w:color="auto"/>
              <w:left w:val="nil"/>
              <w:bottom w:val="single" w:sz="4" w:space="0" w:color="auto"/>
              <w:right w:val="single" w:sz="4" w:space="0" w:color="auto"/>
            </w:tcBorders>
            <w:shd w:val="clear" w:color="000000" w:fill="FFF2CC"/>
            <w:noWrap/>
            <w:vAlign w:val="bottom"/>
            <w:hideMark/>
          </w:tcPr>
          <w:p w14:paraId="3CF00AAE" w14:textId="77777777" w:rsidR="005C7B40" w:rsidRPr="005C7B40" w:rsidRDefault="005C7B40" w:rsidP="005C7B40">
            <w:pPr>
              <w:jc w:val="center"/>
              <w:rPr>
                <w:rFonts w:eastAsia="Times New Roman"/>
                <w:color w:val="000000"/>
                <w:lang w:eastAsia="en-GB"/>
              </w:rPr>
            </w:pPr>
            <w:r w:rsidRPr="005C7B40">
              <w:rPr>
                <w:rFonts w:eastAsia="Times New Roman"/>
                <w:color w:val="000000"/>
                <w:lang w:eastAsia="en-GB"/>
              </w:rPr>
              <w:t>38</w:t>
            </w:r>
          </w:p>
        </w:tc>
      </w:tr>
      <w:tr w:rsidR="005C7B40" w:rsidRPr="005C7B40" w14:paraId="401556D9" w14:textId="77777777" w:rsidTr="005C7B40">
        <w:trPr>
          <w:trHeight w:val="545"/>
        </w:trPr>
        <w:tc>
          <w:tcPr>
            <w:tcW w:w="6091" w:type="dxa"/>
            <w:tcBorders>
              <w:top w:val="nil"/>
              <w:left w:val="single" w:sz="4" w:space="0" w:color="auto"/>
              <w:bottom w:val="single" w:sz="4" w:space="0" w:color="auto"/>
              <w:right w:val="single" w:sz="4" w:space="0" w:color="auto"/>
            </w:tcBorders>
            <w:shd w:val="clear" w:color="000000" w:fill="FFF2CC"/>
            <w:hideMark/>
          </w:tcPr>
          <w:p w14:paraId="45B09218" w14:textId="77777777" w:rsidR="005C7B40" w:rsidRPr="005C7B40" w:rsidRDefault="005C7B40" w:rsidP="005C7B40">
            <w:pPr>
              <w:jc w:val="center"/>
              <w:rPr>
                <w:rFonts w:eastAsia="Times New Roman"/>
                <w:color w:val="000000"/>
                <w:lang w:eastAsia="en-GB"/>
              </w:rPr>
            </w:pPr>
            <w:r w:rsidRPr="005C7B40">
              <w:rPr>
                <w:rFonts w:eastAsia="Times New Roman"/>
                <w:color w:val="000000"/>
                <w:lang w:eastAsia="en-GB"/>
              </w:rPr>
              <w:t>I have diversified to offer new products or services</w:t>
            </w:r>
          </w:p>
        </w:tc>
        <w:tc>
          <w:tcPr>
            <w:tcW w:w="3118" w:type="dxa"/>
            <w:tcBorders>
              <w:top w:val="nil"/>
              <w:left w:val="nil"/>
              <w:bottom w:val="single" w:sz="4" w:space="0" w:color="auto"/>
              <w:right w:val="single" w:sz="4" w:space="0" w:color="auto"/>
            </w:tcBorders>
            <w:shd w:val="clear" w:color="000000" w:fill="FFF2CC"/>
            <w:noWrap/>
            <w:vAlign w:val="bottom"/>
            <w:hideMark/>
          </w:tcPr>
          <w:p w14:paraId="4842A734" w14:textId="77777777" w:rsidR="005C7B40" w:rsidRPr="005C7B40" w:rsidRDefault="005C7B40" w:rsidP="005C7B40">
            <w:pPr>
              <w:jc w:val="center"/>
              <w:rPr>
                <w:rFonts w:eastAsia="Times New Roman"/>
                <w:color w:val="000000"/>
                <w:lang w:eastAsia="en-GB"/>
              </w:rPr>
            </w:pPr>
            <w:r w:rsidRPr="005C7B40">
              <w:rPr>
                <w:rFonts w:eastAsia="Times New Roman"/>
                <w:color w:val="000000"/>
                <w:lang w:eastAsia="en-GB"/>
              </w:rPr>
              <w:t>8</w:t>
            </w:r>
          </w:p>
        </w:tc>
      </w:tr>
      <w:tr w:rsidR="005C7B40" w:rsidRPr="005C7B40" w14:paraId="49D359F1" w14:textId="77777777" w:rsidTr="005C7B40">
        <w:trPr>
          <w:trHeight w:val="615"/>
        </w:trPr>
        <w:tc>
          <w:tcPr>
            <w:tcW w:w="6091" w:type="dxa"/>
            <w:tcBorders>
              <w:top w:val="nil"/>
              <w:left w:val="single" w:sz="4" w:space="0" w:color="auto"/>
              <w:bottom w:val="single" w:sz="4" w:space="0" w:color="auto"/>
              <w:right w:val="single" w:sz="4" w:space="0" w:color="auto"/>
            </w:tcBorders>
            <w:shd w:val="clear" w:color="000000" w:fill="FFF2CC"/>
            <w:hideMark/>
          </w:tcPr>
          <w:p w14:paraId="0DB19E53" w14:textId="7F48BBDD" w:rsidR="005C7B40" w:rsidRPr="005C7B40" w:rsidRDefault="005C7B40" w:rsidP="005C7B40">
            <w:pPr>
              <w:jc w:val="center"/>
              <w:rPr>
                <w:rFonts w:eastAsia="Times New Roman"/>
                <w:color w:val="000000"/>
                <w:lang w:eastAsia="en-GB"/>
              </w:rPr>
            </w:pPr>
            <w:r w:rsidRPr="005C7B40">
              <w:rPr>
                <w:rFonts w:eastAsia="Times New Roman"/>
                <w:color w:val="000000"/>
                <w:lang w:eastAsia="en-GB"/>
              </w:rPr>
              <w:t>I have diversified to offer the same produc</w:t>
            </w:r>
            <w:r>
              <w:rPr>
                <w:rFonts w:eastAsia="Times New Roman"/>
                <w:color w:val="000000"/>
                <w:lang w:eastAsia="en-GB"/>
              </w:rPr>
              <w:t>ts</w:t>
            </w:r>
            <w:r w:rsidRPr="005C7B40">
              <w:rPr>
                <w:rFonts w:eastAsia="Times New Roman"/>
                <w:color w:val="000000"/>
                <w:lang w:eastAsia="en-GB"/>
              </w:rPr>
              <w:t xml:space="preserve"> or services in new ways</w:t>
            </w:r>
          </w:p>
        </w:tc>
        <w:tc>
          <w:tcPr>
            <w:tcW w:w="3118" w:type="dxa"/>
            <w:tcBorders>
              <w:top w:val="nil"/>
              <w:left w:val="nil"/>
              <w:bottom w:val="single" w:sz="4" w:space="0" w:color="auto"/>
              <w:right w:val="single" w:sz="4" w:space="0" w:color="auto"/>
            </w:tcBorders>
            <w:shd w:val="clear" w:color="000000" w:fill="FFF2CC"/>
            <w:noWrap/>
            <w:vAlign w:val="bottom"/>
            <w:hideMark/>
          </w:tcPr>
          <w:p w14:paraId="61B3CD2E" w14:textId="77777777" w:rsidR="005C7B40" w:rsidRPr="005C7B40" w:rsidRDefault="005C7B40" w:rsidP="005C7B40">
            <w:pPr>
              <w:jc w:val="center"/>
              <w:rPr>
                <w:rFonts w:eastAsia="Times New Roman"/>
                <w:color w:val="000000"/>
                <w:lang w:eastAsia="en-GB"/>
              </w:rPr>
            </w:pPr>
            <w:r w:rsidRPr="005C7B40">
              <w:rPr>
                <w:rFonts w:eastAsia="Times New Roman"/>
                <w:color w:val="000000"/>
                <w:lang w:eastAsia="en-GB"/>
              </w:rPr>
              <w:t>27</w:t>
            </w:r>
          </w:p>
        </w:tc>
      </w:tr>
      <w:tr w:rsidR="005C7B40" w:rsidRPr="005C7B40" w14:paraId="650B8BE9" w14:textId="77777777" w:rsidTr="005C7B40">
        <w:trPr>
          <w:trHeight w:val="615"/>
        </w:trPr>
        <w:tc>
          <w:tcPr>
            <w:tcW w:w="6091" w:type="dxa"/>
            <w:tcBorders>
              <w:top w:val="nil"/>
              <w:left w:val="single" w:sz="4" w:space="0" w:color="auto"/>
              <w:bottom w:val="single" w:sz="4" w:space="0" w:color="auto"/>
              <w:right w:val="single" w:sz="4" w:space="0" w:color="auto"/>
            </w:tcBorders>
            <w:shd w:val="clear" w:color="000000" w:fill="FFF2CC"/>
            <w:hideMark/>
          </w:tcPr>
          <w:p w14:paraId="4C2E5289" w14:textId="77777777" w:rsidR="005C7B40" w:rsidRPr="005C7B40" w:rsidRDefault="005C7B40" w:rsidP="005C7B40">
            <w:pPr>
              <w:jc w:val="center"/>
              <w:rPr>
                <w:rFonts w:eastAsia="Times New Roman"/>
                <w:color w:val="000000"/>
                <w:lang w:eastAsia="en-GB"/>
              </w:rPr>
            </w:pPr>
            <w:r w:rsidRPr="005C7B40">
              <w:rPr>
                <w:rFonts w:eastAsia="Times New Roman"/>
                <w:color w:val="000000"/>
                <w:lang w:eastAsia="en-GB"/>
              </w:rPr>
              <w:t>I have completely changed my business model</w:t>
            </w:r>
          </w:p>
        </w:tc>
        <w:tc>
          <w:tcPr>
            <w:tcW w:w="3118" w:type="dxa"/>
            <w:tcBorders>
              <w:top w:val="nil"/>
              <w:left w:val="nil"/>
              <w:bottom w:val="single" w:sz="4" w:space="0" w:color="auto"/>
              <w:right w:val="single" w:sz="4" w:space="0" w:color="auto"/>
            </w:tcBorders>
            <w:shd w:val="clear" w:color="000000" w:fill="FFF2CC"/>
            <w:noWrap/>
            <w:vAlign w:val="bottom"/>
            <w:hideMark/>
          </w:tcPr>
          <w:p w14:paraId="30E1E499" w14:textId="77777777" w:rsidR="005C7B40" w:rsidRPr="005C7B40" w:rsidRDefault="005C7B40" w:rsidP="005C7B40">
            <w:pPr>
              <w:jc w:val="center"/>
              <w:rPr>
                <w:rFonts w:eastAsia="Times New Roman"/>
                <w:color w:val="000000"/>
                <w:lang w:eastAsia="en-GB"/>
              </w:rPr>
            </w:pPr>
            <w:r w:rsidRPr="005C7B40">
              <w:rPr>
                <w:rFonts w:eastAsia="Times New Roman"/>
                <w:color w:val="000000"/>
                <w:lang w:eastAsia="en-GB"/>
              </w:rPr>
              <w:t>7</w:t>
            </w:r>
          </w:p>
        </w:tc>
      </w:tr>
    </w:tbl>
    <w:p w14:paraId="4C9B8A2F" w14:textId="4A2476D2" w:rsidR="00C14F6D" w:rsidRDefault="00D261A2" w:rsidP="00C14F6D">
      <w:pPr>
        <w:jc w:val="both"/>
      </w:pPr>
      <w:r>
        <w:lastRenderedPageBreak/>
        <w:t>Surprisingly, just over a third of businesses have said that they have or soon will be increasing their prices. However, this has not been blamed entirely on Covid-19. Other factors include:</w:t>
      </w:r>
    </w:p>
    <w:p w14:paraId="73EF34EC" w14:textId="15C4BD05" w:rsidR="00D261A2" w:rsidRDefault="00D261A2" w:rsidP="00D261A2">
      <w:pPr>
        <w:pStyle w:val="ListParagraph"/>
        <w:numPr>
          <w:ilvl w:val="0"/>
          <w:numId w:val="10"/>
        </w:numPr>
        <w:jc w:val="both"/>
      </w:pPr>
      <w:r>
        <w:t>Increased cost of electricity</w:t>
      </w:r>
    </w:p>
    <w:p w14:paraId="379419D2" w14:textId="6397A16E" w:rsidR="00D261A2" w:rsidRDefault="00D261A2" w:rsidP="00D261A2">
      <w:pPr>
        <w:pStyle w:val="ListParagraph"/>
        <w:numPr>
          <w:ilvl w:val="0"/>
          <w:numId w:val="10"/>
        </w:numPr>
        <w:jc w:val="both"/>
      </w:pPr>
      <w:r>
        <w:t>Increased cost of wages</w:t>
      </w:r>
    </w:p>
    <w:p w14:paraId="1B7154F0" w14:textId="2ECDD70B" w:rsidR="00D261A2" w:rsidRDefault="00D261A2" w:rsidP="00D261A2">
      <w:pPr>
        <w:pStyle w:val="ListParagraph"/>
        <w:numPr>
          <w:ilvl w:val="0"/>
          <w:numId w:val="10"/>
        </w:numPr>
        <w:jc w:val="both"/>
      </w:pPr>
      <w:r>
        <w:t>Increased cost of materials</w:t>
      </w:r>
    </w:p>
    <w:p w14:paraId="29BF8BB4" w14:textId="6057B5DC" w:rsidR="00EF14ED" w:rsidRDefault="00EF14ED" w:rsidP="00D261A2">
      <w:pPr>
        <w:pStyle w:val="ListParagraph"/>
        <w:numPr>
          <w:ilvl w:val="0"/>
          <w:numId w:val="10"/>
        </w:numPr>
        <w:jc w:val="both"/>
      </w:pPr>
      <w:r>
        <w:t>Increased cost of food</w:t>
      </w:r>
    </w:p>
    <w:p w14:paraId="593FAE47" w14:textId="077DB9FF" w:rsidR="00C14F6D" w:rsidRDefault="00C14F6D" w:rsidP="00C14F6D">
      <w:pPr>
        <w:jc w:val="both"/>
      </w:pPr>
    </w:p>
    <w:tbl>
      <w:tblPr>
        <w:tblW w:w="9209" w:type="dxa"/>
        <w:tblLook w:val="04A0" w:firstRow="1" w:lastRow="0" w:firstColumn="1" w:lastColumn="0" w:noHBand="0" w:noVBand="1"/>
      </w:tblPr>
      <w:tblGrid>
        <w:gridCol w:w="6091"/>
        <w:gridCol w:w="3118"/>
      </w:tblGrid>
      <w:tr w:rsidR="00D261A2" w:rsidRPr="00D261A2" w14:paraId="1C8F5699" w14:textId="77777777" w:rsidTr="00D261A2">
        <w:trPr>
          <w:trHeight w:val="375"/>
        </w:trPr>
        <w:tc>
          <w:tcPr>
            <w:tcW w:w="920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868198" w14:textId="037D733C" w:rsidR="00D261A2" w:rsidRPr="00D261A2" w:rsidRDefault="00D261A2" w:rsidP="00D261A2">
            <w:pPr>
              <w:jc w:val="center"/>
              <w:rPr>
                <w:b/>
                <w:bCs/>
                <w:color w:val="000000"/>
              </w:rPr>
            </w:pPr>
            <w:r w:rsidRPr="00D261A2">
              <w:rPr>
                <w:b/>
                <w:bCs/>
                <w:color w:val="000000"/>
              </w:rPr>
              <w:t>Has the current situation had an impact on your pricing structure?</w:t>
            </w:r>
          </w:p>
          <w:p w14:paraId="28569498" w14:textId="77777777" w:rsidR="00D261A2" w:rsidRPr="00D261A2" w:rsidRDefault="00D261A2" w:rsidP="00D261A2">
            <w:pPr>
              <w:jc w:val="center"/>
              <w:rPr>
                <w:rFonts w:eastAsia="Times New Roman"/>
                <w:b/>
                <w:bCs/>
                <w:color w:val="000000"/>
                <w:lang w:eastAsia="en-GB"/>
              </w:rPr>
            </w:pPr>
          </w:p>
        </w:tc>
      </w:tr>
      <w:tr w:rsidR="00D261A2" w:rsidRPr="00D261A2" w14:paraId="7FB0D7AA" w14:textId="77777777" w:rsidTr="00D261A2">
        <w:trPr>
          <w:trHeight w:val="383"/>
        </w:trPr>
        <w:tc>
          <w:tcPr>
            <w:tcW w:w="609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2A1E99B" w14:textId="77777777" w:rsidR="00D261A2" w:rsidRPr="00D261A2" w:rsidRDefault="00D261A2" w:rsidP="00D261A2">
            <w:pPr>
              <w:jc w:val="center"/>
              <w:rPr>
                <w:rFonts w:eastAsia="Times New Roman"/>
                <w:color w:val="000000"/>
                <w:lang w:eastAsia="en-GB"/>
              </w:rPr>
            </w:pPr>
            <w:r w:rsidRPr="00D261A2">
              <w:rPr>
                <w:rFonts w:eastAsia="Times New Roman"/>
                <w:color w:val="000000"/>
                <w:lang w:eastAsia="en-GB"/>
              </w:rPr>
              <w:t xml:space="preserve">Yes </w:t>
            </w:r>
          </w:p>
        </w:tc>
        <w:tc>
          <w:tcPr>
            <w:tcW w:w="3118"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34C4DF21" w14:textId="77777777" w:rsidR="00D261A2" w:rsidRPr="00D261A2" w:rsidRDefault="00D261A2" w:rsidP="00D261A2">
            <w:pPr>
              <w:jc w:val="center"/>
              <w:rPr>
                <w:rFonts w:eastAsia="Times New Roman"/>
                <w:color w:val="000000"/>
                <w:lang w:eastAsia="en-GB"/>
              </w:rPr>
            </w:pPr>
            <w:r w:rsidRPr="00D261A2">
              <w:rPr>
                <w:rFonts w:eastAsia="Times New Roman"/>
                <w:color w:val="000000"/>
                <w:lang w:eastAsia="en-GB"/>
              </w:rPr>
              <w:t>26</w:t>
            </w:r>
          </w:p>
        </w:tc>
      </w:tr>
      <w:tr w:rsidR="00D261A2" w:rsidRPr="00D261A2" w14:paraId="6BD80D2C" w14:textId="77777777" w:rsidTr="00D261A2">
        <w:trPr>
          <w:trHeight w:val="403"/>
        </w:trPr>
        <w:tc>
          <w:tcPr>
            <w:tcW w:w="6091" w:type="dxa"/>
            <w:tcBorders>
              <w:top w:val="nil"/>
              <w:left w:val="single" w:sz="4" w:space="0" w:color="auto"/>
              <w:bottom w:val="single" w:sz="4" w:space="0" w:color="auto"/>
              <w:right w:val="single" w:sz="4" w:space="0" w:color="auto"/>
            </w:tcBorders>
            <w:shd w:val="clear" w:color="auto" w:fill="FFF2CC" w:themeFill="accent4" w:themeFillTint="33"/>
            <w:hideMark/>
          </w:tcPr>
          <w:p w14:paraId="3E4E9D6D" w14:textId="77777777" w:rsidR="00D261A2" w:rsidRPr="00D261A2" w:rsidRDefault="00D261A2" w:rsidP="00D261A2">
            <w:pPr>
              <w:jc w:val="center"/>
              <w:rPr>
                <w:rFonts w:eastAsia="Times New Roman"/>
                <w:color w:val="000000"/>
                <w:lang w:eastAsia="en-GB"/>
              </w:rPr>
            </w:pPr>
            <w:r w:rsidRPr="00D261A2">
              <w:rPr>
                <w:rFonts w:eastAsia="Times New Roman"/>
                <w:color w:val="000000"/>
                <w:lang w:eastAsia="en-GB"/>
              </w:rPr>
              <w:t>No</w:t>
            </w:r>
          </w:p>
        </w:tc>
        <w:tc>
          <w:tcPr>
            <w:tcW w:w="3118" w:type="dxa"/>
            <w:tcBorders>
              <w:top w:val="nil"/>
              <w:left w:val="nil"/>
              <w:bottom w:val="single" w:sz="4" w:space="0" w:color="auto"/>
              <w:right w:val="single" w:sz="4" w:space="0" w:color="auto"/>
            </w:tcBorders>
            <w:shd w:val="clear" w:color="auto" w:fill="FFF2CC" w:themeFill="accent4" w:themeFillTint="33"/>
            <w:noWrap/>
            <w:vAlign w:val="bottom"/>
            <w:hideMark/>
          </w:tcPr>
          <w:p w14:paraId="3329F63B" w14:textId="77777777" w:rsidR="00D261A2" w:rsidRPr="00D261A2" w:rsidRDefault="00D261A2" w:rsidP="00D261A2">
            <w:pPr>
              <w:jc w:val="center"/>
              <w:rPr>
                <w:rFonts w:eastAsia="Times New Roman"/>
                <w:color w:val="000000"/>
                <w:lang w:eastAsia="en-GB"/>
              </w:rPr>
            </w:pPr>
            <w:r w:rsidRPr="00D261A2">
              <w:rPr>
                <w:rFonts w:eastAsia="Times New Roman"/>
                <w:color w:val="000000"/>
                <w:lang w:eastAsia="en-GB"/>
              </w:rPr>
              <w:t>53</w:t>
            </w:r>
          </w:p>
        </w:tc>
      </w:tr>
      <w:tr w:rsidR="00D261A2" w:rsidRPr="00D261A2" w14:paraId="0EB0107F" w14:textId="77777777" w:rsidTr="00D261A2">
        <w:trPr>
          <w:trHeight w:val="423"/>
        </w:trPr>
        <w:tc>
          <w:tcPr>
            <w:tcW w:w="6091" w:type="dxa"/>
            <w:tcBorders>
              <w:top w:val="nil"/>
              <w:left w:val="single" w:sz="4" w:space="0" w:color="auto"/>
              <w:bottom w:val="single" w:sz="4" w:space="0" w:color="auto"/>
              <w:right w:val="single" w:sz="4" w:space="0" w:color="auto"/>
            </w:tcBorders>
            <w:shd w:val="clear" w:color="auto" w:fill="FFF2CC" w:themeFill="accent4" w:themeFillTint="33"/>
            <w:hideMark/>
          </w:tcPr>
          <w:p w14:paraId="5A7E45B9" w14:textId="77777777" w:rsidR="00D261A2" w:rsidRPr="00D261A2" w:rsidRDefault="00D261A2" w:rsidP="00D261A2">
            <w:pPr>
              <w:jc w:val="center"/>
              <w:rPr>
                <w:rFonts w:eastAsia="Times New Roman"/>
                <w:color w:val="000000"/>
                <w:lang w:eastAsia="en-GB"/>
              </w:rPr>
            </w:pPr>
            <w:r w:rsidRPr="00D261A2">
              <w:rPr>
                <w:rFonts w:eastAsia="Times New Roman"/>
                <w:color w:val="000000"/>
                <w:lang w:eastAsia="en-GB"/>
              </w:rPr>
              <w:t>Unsure</w:t>
            </w:r>
          </w:p>
        </w:tc>
        <w:tc>
          <w:tcPr>
            <w:tcW w:w="3118" w:type="dxa"/>
            <w:tcBorders>
              <w:top w:val="nil"/>
              <w:left w:val="nil"/>
              <w:bottom w:val="single" w:sz="4" w:space="0" w:color="auto"/>
              <w:right w:val="single" w:sz="4" w:space="0" w:color="auto"/>
            </w:tcBorders>
            <w:shd w:val="clear" w:color="auto" w:fill="FFF2CC" w:themeFill="accent4" w:themeFillTint="33"/>
            <w:noWrap/>
            <w:vAlign w:val="bottom"/>
            <w:hideMark/>
          </w:tcPr>
          <w:p w14:paraId="2296CFD6" w14:textId="77777777" w:rsidR="00D261A2" w:rsidRPr="00D261A2" w:rsidRDefault="00D261A2" w:rsidP="00D261A2">
            <w:pPr>
              <w:jc w:val="center"/>
              <w:rPr>
                <w:rFonts w:eastAsia="Times New Roman"/>
                <w:color w:val="000000"/>
                <w:lang w:eastAsia="en-GB"/>
              </w:rPr>
            </w:pPr>
            <w:r w:rsidRPr="00D261A2">
              <w:rPr>
                <w:rFonts w:eastAsia="Times New Roman"/>
                <w:color w:val="000000"/>
                <w:lang w:eastAsia="en-GB"/>
              </w:rPr>
              <w:t>3</w:t>
            </w:r>
          </w:p>
        </w:tc>
      </w:tr>
    </w:tbl>
    <w:p w14:paraId="7D553164" w14:textId="77777777" w:rsidR="00D261A2" w:rsidRDefault="00D261A2" w:rsidP="00C14F6D">
      <w:pPr>
        <w:jc w:val="both"/>
      </w:pPr>
    </w:p>
    <w:p w14:paraId="534F39E0" w14:textId="1FE8B442" w:rsidR="00246AFD" w:rsidRPr="000C3C46" w:rsidRDefault="00246AFD" w:rsidP="00246AFD">
      <w:pPr>
        <w:autoSpaceDE w:val="0"/>
        <w:autoSpaceDN w:val="0"/>
        <w:adjustRightInd w:val="0"/>
        <w:jc w:val="both"/>
        <w:rPr>
          <w:b/>
          <w:bCs/>
          <w:color w:val="000000"/>
        </w:rPr>
      </w:pPr>
      <w:r w:rsidRPr="00FA4E4A">
        <w:rPr>
          <w:b/>
          <w:bCs/>
          <w:color w:val="000000"/>
        </w:rPr>
        <w:t>Current Outlook</w:t>
      </w:r>
    </w:p>
    <w:p w14:paraId="50AD3511" w14:textId="13E3BA8F" w:rsidR="005945BA" w:rsidRDefault="00246AFD" w:rsidP="00246AFD">
      <w:pPr>
        <w:autoSpaceDE w:val="0"/>
        <w:autoSpaceDN w:val="0"/>
        <w:adjustRightInd w:val="0"/>
        <w:jc w:val="both"/>
        <w:rPr>
          <w:color w:val="000000"/>
        </w:rPr>
      </w:pPr>
      <w:r>
        <w:rPr>
          <w:color w:val="000000"/>
        </w:rPr>
        <w:t xml:space="preserve">The </w:t>
      </w:r>
      <w:r w:rsidR="005945BA">
        <w:rPr>
          <w:color w:val="000000"/>
        </w:rPr>
        <w:t>business outlook</w:t>
      </w:r>
      <w:r>
        <w:rPr>
          <w:color w:val="000000"/>
        </w:rPr>
        <w:t xml:space="preserve"> has been positive throughout the survey</w:t>
      </w:r>
      <w:r w:rsidR="00432400">
        <w:rPr>
          <w:color w:val="000000"/>
        </w:rPr>
        <w:t xml:space="preserve">, with 82% of businesses saying that while their business has been impacted by Covid-19 they are confident about the future of their business or will recover with the right support and guidance. 7% of businesses reported that the Covid-19 impact has been slight.  </w:t>
      </w:r>
      <w:r>
        <w:rPr>
          <w:color w:val="000000"/>
        </w:rPr>
        <w:t xml:space="preserve"> </w:t>
      </w:r>
    </w:p>
    <w:p w14:paraId="0D509473" w14:textId="34B9353A" w:rsidR="002D38E0" w:rsidRDefault="00246AFD" w:rsidP="00246AFD">
      <w:pPr>
        <w:autoSpaceDE w:val="0"/>
        <w:autoSpaceDN w:val="0"/>
        <w:adjustRightInd w:val="0"/>
        <w:jc w:val="both"/>
        <w:rPr>
          <w:color w:val="000000"/>
        </w:rPr>
      </w:pPr>
      <w:r>
        <w:rPr>
          <w:color w:val="000000"/>
        </w:rPr>
        <w:t xml:space="preserve">For the people who completed the survey in the first half of the project, it was clear that there was a lot of uncertainty about reopening again. However, when speaking to them at the end of the season, they </w:t>
      </w:r>
      <w:r w:rsidR="005945BA">
        <w:rPr>
          <w:color w:val="000000"/>
        </w:rPr>
        <w:t>a</w:t>
      </w:r>
      <w:r>
        <w:rPr>
          <w:color w:val="000000"/>
        </w:rPr>
        <w:t>re</w:t>
      </w:r>
      <w:r w:rsidR="005945BA">
        <w:rPr>
          <w:color w:val="000000"/>
        </w:rPr>
        <w:t xml:space="preserve"> feeling</w:t>
      </w:r>
      <w:r>
        <w:rPr>
          <w:color w:val="000000"/>
        </w:rPr>
        <w:t xml:space="preserve"> much more confident. The</w:t>
      </w:r>
      <w:r w:rsidR="002D38E0">
        <w:rPr>
          <w:color w:val="000000"/>
        </w:rPr>
        <w:t xml:space="preserve">re </w:t>
      </w:r>
      <w:r w:rsidR="005945BA">
        <w:rPr>
          <w:color w:val="000000"/>
        </w:rPr>
        <w:t>a</w:t>
      </w:r>
      <w:r w:rsidR="002D38E0">
        <w:rPr>
          <w:color w:val="000000"/>
        </w:rPr>
        <w:t>re</w:t>
      </w:r>
      <w:r>
        <w:rPr>
          <w:color w:val="000000"/>
        </w:rPr>
        <w:t xml:space="preserve"> two factors leading to this optimism</w:t>
      </w:r>
      <w:r w:rsidR="002D38E0">
        <w:rPr>
          <w:color w:val="000000"/>
        </w:rPr>
        <w:t>. Firstly,</w:t>
      </w:r>
      <w:r>
        <w:rPr>
          <w:color w:val="000000"/>
        </w:rPr>
        <w:t xml:space="preserve"> businesses now ha</w:t>
      </w:r>
      <w:r w:rsidR="002D38E0">
        <w:rPr>
          <w:color w:val="000000"/>
        </w:rPr>
        <w:t>ve</w:t>
      </w:r>
      <w:r>
        <w:rPr>
          <w:color w:val="000000"/>
        </w:rPr>
        <w:t xml:space="preserve"> a much better understanding of how to operate safely while following </w:t>
      </w:r>
      <w:r w:rsidR="0056267B">
        <w:rPr>
          <w:color w:val="000000"/>
        </w:rPr>
        <w:t>C</w:t>
      </w:r>
      <w:r>
        <w:rPr>
          <w:color w:val="000000"/>
        </w:rPr>
        <w:t xml:space="preserve">ovid protocols and </w:t>
      </w:r>
      <w:r w:rsidR="002D38E0">
        <w:rPr>
          <w:color w:val="000000"/>
        </w:rPr>
        <w:t>secondly, many businesses were concerned that there would be no visitors to Shetland, despite the reopening, but</w:t>
      </w:r>
      <w:r w:rsidR="0056267B">
        <w:rPr>
          <w:color w:val="000000"/>
        </w:rPr>
        <w:t xml:space="preserve"> they</w:t>
      </w:r>
      <w:r w:rsidR="002D38E0">
        <w:rPr>
          <w:color w:val="000000"/>
        </w:rPr>
        <w:t xml:space="preserve"> have been greatly assured by the number of people who have come to Shetland this summer. Quite a few accommodation providers have said that the season is much longer this year, with some saying that they have been fully booked in October and some still have bookings into November. They have also reported that bookings are strong for 2022.</w:t>
      </w:r>
    </w:p>
    <w:p w14:paraId="5A7C39A9" w14:textId="77777777" w:rsidR="005945BA" w:rsidRDefault="005945BA" w:rsidP="00246AFD">
      <w:pPr>
        <w:autoSpaceDE w:val="0"/>
        <w:autoSpaceDN w:val="0"/>
        <w:adjustRightInd w:val="0"/>
        <w:jc w:val="both"/>
        <w:rPr>
          <w:color w:val="000000"/>
        </w:rPr>
      </w:pPr>
    </w:p>
    <w:tbl>
      <w:tblPr>
        <w:tblW w:w="8784" w:type="dxa"/>
        <w:tblLook w:val="04A0" w:firstRow="1" w:lastRow="0" w:firstColumn="1" w:lastColumn="0" w:noHBand="0" w:noVBand="1"/>
      </w:tblPr>
      <w:tblGrid>
        <w:gridCol w:w="6374"/>
        <w:gridCol w:w="2410"/>
      </w:tblGrid>
      <w:tr w:rsidR="00103F98" w:rsidRPr="005945BA" w14:paraId="740BF8E6" w14:textId="77777777" w:rsidTr="00F910D2">
        <w:trPr>
          <w:trHeight w:val="600"/>
        </w:trPr>
        <w:tc>
          <w:tcPr>
            <w:tcW w:w="8784" w:type="dxa"/>
            <w:gridSpan w:val="2"/>
            <w:tcBorders>
              <w:top w:val="single" w:sz="4" w:space="0" w:color="auto"/>
              <w:left w:val="single" w:sz="4" w:space="0" w:color="auto"/>
              <w:bottom w:val="single" w:sz="4" w:space="0" w:color="auto"/>
              <w:right w:val="single" w:sz="4" w:space="0" w:color="auto"/>
            </w:tcBorders>
            <w:shd w:val="clear" w:color="000000" w:fill="FFF2CC"/>
          </w:tcPr>
          <w:p w14:paraId="45694F17" w14:textId="3B7DD3B3" w:rsidR="00103F98" w:rsidRPr="00103F98" w:rsidRDefault="00103F98" w:rsidP="005945BA">
            <w:pPr>
              <w:jc w:val="center"/>
              <w:rPr>
                <w:b/>
                <w:bCs/>
                <w:color w:val="000000"/>
              </w:rPr>
            </w:pPr>
            <w:r w:rsidRPr="00103F98">
              <w:rPr>
                <w:b/>
                <w:bCs/>
                <w:color w:val="000000"/>
              </w:rPr>
              <w:t>Please select the statement which best describes your current business outlook</w:t>
            </w:r>
          </w:p>
        </w:tc>
      </w:tr>
      <w:tr w:rsidR="005945BA" w:rsidRPr="005945BA" w14:paraId="2AE2EB48" w14:textId="12F5359F" w:rsidTr="005945BA">
        <w:trPr>
          <w:trHeight w:val="600"/>
        </w:trPr>
        <w:tc>
          <w:tcPr>
            <w:tcW w:w="6374" w:type="dxa"/>
            <w:tcBorders>
              <w:top w:val="single" w:sz="4" w:space="0" w:color="auto"/>
              <w:left w:val="single" w:sz="4" w:space="0" w:color="auto"/>
              <w:bottom w:val="single" w:sz="4" w:space="0" w:color="auto"/>
              <w:right w:val="single" w:sz="4" w:space="0" w:color="auto"/>
            </w:tcBorders>
            <w:shd w:val="clear" w:color="000000" w:fill="FFF2CC"/>
            <w:hideMark/>
          </w:tcPr>
          <w:p w14:paraId="05D3D6C5" w14:textId="77777777" w:rsidR="005945BA" w:rsidRPr="005945BA" w:rsidRDefault="005945BA" w:rsidP="005945BA">
            <w:pPr>
              <w:jc w:val="center"/>
              <w:rPr>
                <w:rFonts w:eastAsia="Times New Roman"/>
                <w:color w:val="000000"/>
                <w:lang w:eastAsia="en-GB"/>
              </w:rPr>
            </w:pPr>
            <w:r w:rsidRPr="005945BA">
              <w:rPr>
                <w:rFonts w:eastAsia="Times New Roman"/>
                <w:color w:val="000000"/>
                <w:lang w:eastAsia="en-GB"/>
              </w:rPr>
              <w:t>My business is doing fine, the impact of Covid-19 has been slight.</w:t>
            </w:r>
          </w:p>
        </w:tc>
        <w:tc>
          <w:tcPr>
            <w:tcW w:w="2410" w:type="dxa"/>
            <w:tcBorders>
              <w:top w:val="single" w:sz="4" w:space="0" w:color="auto"/>
              <w:left w:val="single" w:sz="4" w:space="0" w:color="auto"/>
              <w:bottom w:val="single" w:sz="4" w:space="0" w:color="auto"/>
              <w:right w:val="single" w:sz="4" w:space="0" w:color="auto"/>
            </w:tcBorders>
            <w:shd w:val="clear" w:color="000000" w:fill="FFF2CC"/>
            <w:vAlign w:val="bottom"/>
          </w:tcPr>
          <w:p w14:paraId="6416D63F" w14:textId="62384E78" w:rsidR="005945BA" w:rsidRPr="005945BA" w:rsidRDefault="005945BA" w:rsidP="005945BA">
            <w:pPr>
              <w:jc w:val="center"/>
              <w:rPr>
                <w:rFonts w:eastAsia="Times New Roman"/>
                <w:color w:val="000000"/>
                <w:lang w:eastAsia="en-GB"/>
              </w:rPr>
            </w:pPr>
            <w:r w:rsidRPr="005945BA">
              <w:rPr>
                <w:color w:val="000000"/>
              </w:rPr>
              <w:t>6</w:t>
            </w:r>
          </w:p>
        </w:tc>
      </w:tr>
      <w:tr w:rsidR="005945BA" w:rsidRPr="005945BA" w14:paraId="7971B2AC" w14:textId="5B2625A6" w:rsidTr="005945BA">
        <w:trPr>
          <w:trHeight w:val="600"/>
        </w:trPr>
        <w:tc>
          <w:tcPr>
            <w:tcW w:w="6374" w:type="dxa"/>
            <w:tcBorders>
              <w:top w:val="nil"/>
              <w:left w:val="single" w:sz="4" w:space="0" w:color="auto"/>
              <w:bottom w:val="single" w:sz="4" w:space="0" w:color="auto"/>
              <w:right w:val="single" w:sz="4" w:space="0" w:color="auto"/>
            </w:tcBorders>
            <w:shd w:val="clear" w:color="000000" w:fill="FFF2CC"/>
            <w:hideMark/>
          </w:tcPr>
          <w:p w14:paraId="5E68E6F8" w14:textId="77777777" w:rsidR="005945BA" w:rsidRPr="005945BA" w:rsidRDefault="005945BA" w:rsidP="005945BA">
            <w:pPr>
              <w:jc w:val="center"/>
              <w:rPr>
                <w:rFonts w:eastAsia="Times New Roman"/>
                <w:color w:val="000000"/>
                <w:lang w:eastAsia="en-GB"/>
              </w:rPr>
            </w:pPr>
            <w:r w:rsidRPr="005945BA">
              <w:rPr>
                <w:rFonts w:eastAsia="Times New Roman"/>
                <w:color w:val="000000"/>
                <w:lang w:eastAsia="en-GB"/>
              </w:rPr>
              <w:t>My business has been impacted by Covid-19, but I am confident about the future of my business.</w:t>
            </w:r>
          </w:p>
        </w:tc>
        <w:tc>
          <w:tcPr>
            <w:tcW w:w="2410" w:type="dxa"/>
            <w:tcBorders>
              <w:top w:val="nil"/>
              <w:left w:val="single" w:sz="4" w:space="0" w:color="auto"/>
              <w:bottom w:val="single" w:sz="4" w:space="0" w:color="auto"/>
              <w:right w:val="single" w:sz="4" w:space="0" w:color="auto"/>
            </w:tcBorders>
            <w:shd w:val="clear" w:color="000000" w:fill="FFF2CC"/>
            <w:vAlign w:val="bottom"/>
          </w:tcPr>
          <w:p w14:paraId="617F2752" w14:textId="2527303B" w:rsidR="005945BA" w:rsidRPr="005945BA" w:rsidRDefault="005945BA" w:rsidP="005945BA">
            <w:pPr>
              <w:jc w:val="center"/>
              <w:rPr>
                <w:rFonts w:eastAsia="Times New Roman"/>
                <w:color w:val="000000"/>
                <w:lang w:eastAsia="en-GB"/>
              </w:rPr>
            </w:pPr>
            <w:r w:rsidRPr="005945BA">
              <w:rPr>
                <w:color w:val="000000"/>
              </w:rPr>
              <w:t>46</w:t>
            </w:r>
          </w:p>
        </w:tc>
      </w:tr>
      <w:tr w:rsidR="005945BA" w:rsidRPr="005945BA" w14:paraId="534156D2" w14:textId="661462B5" w:rsidTr="005945BA">
        <w:trPr>
          <w:trHeight w:val="588"/>
        </w:trPr>
        <w:tc>
          <w:tcPr>
            <w:tcW w:w="6374" w:type="dxa"/>
            <w:tcBorders>
              <w:top w:val="nil"/>
              <w:left w:val="single" w:sz="4" w:space="0" w:color="auto"/>
              <w:bottom w:val="single" w:sz="4" w:space="0" w:color="auto"/>
              <w:right w:val="single" w:sz="4" w:space="0" w:color="auto"/>
            </w:tcBorders>
            <w:shd w:val="clear" w:color="000000" w:fill="FFF2CC"/>
            <w:hideMark/>
          </w:tcPr>
          <w:p w14:paraId="19E076FC" w14:textId="77777777" w:rsidR="005945BA" w:rsidRPr="005945BA" w:rsidRDefault="005945BA" w:rsidP="005945BA">
            <w:pPr>
              <w:jc w:val="center"/>
              <w:rPr>
                <w:rFonts w:eastAsia="Times New Roman"/>
                <w:color w:val="000000"/>
                <w:lang w:eastAsia="en-GB"/>
              </w:rPr>
            </w:pPr>
            <w:r w:rsidRPr="005945BA">
              <w:rPr>
                <w:rFonts w:eastAsia="Times New Roman"/>
                <w:color w:val="000000"/>
                <w:lang w:eastAsia="en-GB"/>
              </w:rPr>
              <w:t>My business has been significantly impacted by Covid-19, but with the right guidance and support it will recover.</w:t>
            </w:r>
          </w:p>
        </w:tc>
        <w:tc>
          <w:tcPr>
            <w:tcW w:w="2410" w:type="dxa"/>
            <w:tcBorders>
              <w:top w:val="nil"/>
              <w:left w:val="single" w:sz="4" w:space="0" w:color="auto"/>
              <w:bottom w:val="single" w:sz="4" w:space="0" w:color="auto"/>
              <w:right w:val="single" w:sz="4" w:space="0" w:color="auto"/>
            </w:tcBorders>
            <w:shd w:val="clear" w:color="000000" w:fill="FFF2CC"/>
            <w:vAlign w:val="bottom"/>
          </w:tcPr>
          <w:p w14:paraId="371BA580" w14:textId="6B720AB8" w:rsidR="005945BA" w:rsidRPr="005945BA" w:rsidRDefault="005945BA" w:rsidP="005945BA">
            <w:pPr>
              <w:jc w:val="center"/>
              <w:rPr>
                <w:rFonts w:eastAsia="Times New Roman"/>
                <w:color w:val="000000"/>
                <w:lang w:eastAsia="en-GB"/>
              </w:rPr>
            </w:pPr>
            <w:r w:rsidRPr="005945BA">
              <w:rPr>
                <w:color w:val="000000"/>
              </w:rPr>
              <w:t>21</w:t>
            </w:r>
          </w:p>
        </w:tc>
      </w:tr>
      <w:tr w:rsidR="005945BA" w:rsidRPr="005945BA" w14:paraId="53F9A9F6" w14:textId="3AA900FB" w:rsidTr="005945BA">
        <w:trPr>
          <w:trHeight w:val="554"/>
        </w:trPr>
        <w:tc>
          <w:tcPr>
            <w:tcW w:w="6374" w:type="dxa"/>
            <w:tcBorders>
              <w:top w:val="nil"/>
              <w:left w:val="single" w:sz="4" w:space="0" w:color="auto"/>
              <w:bottom w:val="single" w:sz="4" w:space="0" w:color="auto"/>
              <w:right w:val="single" w:sz="4" w:space="0" w:color="auto"/>
            </w:tcBorders>
            <w:shd w:val="clear" w:color="000000" w:fill="FFF2CC"/>
            <w:hideMark/>
          </w:tcPr>
          <w:p w14:paraId="0CAC95C0" w14:textId="77777777" w:rsidR="005945BA" w:rsidRPr="005945BA" w:rsidRDefault="005945BA" w:rsidP="005945BA">
            <w:pPr>
              <w:jc w:val="center"/>
              <w:rPr>
                <w:rFonts w:eastAsia="Times New Roman"/>
                <w:color w:val="000000"/>
                <w:lang w:eastAsia="en-GB"/>
              </w:rPr>
            </w:pPr>
            <w:r w:rsidRPr="005945BA">
              <w:rPr>
                <w:rFonts w:eastAsia="Times New Roman"/>
                <w:color w:val="000000"/>
                <w:lang w:eastAsia="en-GB"/>
              </w:rPr>
              <w:t>My business has been seriously impacted by Covid-19 and I will need significant financial support to survive.</w:t>
            </w:r>
          </w:p>
        </w:tc>
        <w:tc>
          <w:tcPr>
            <w:tcW w:w="2410" w:type="dxa"/>
            <w:tcBorders>
              <w:top w:val="nil"/>
              <w:left w:val="single" w:sz="4" w:space="0" w:color="auto"/>
              <w:bottom w:val="single" w:sz="4" w:space="0" w:color="auto"/>
              <w:right w:val="single" w:sz="4" w:space="0" w:color="auto"/>
            </w:tcBorders>
            <w:shd w:val="clear" w:color="000000" w:fill="FFF2CC"/>
            <w:vAlign w:val="bottom"/>
          </w:tcPr>
          <w:p w14:paraId="00978317" w14:textId="11121308" w:rsidR="005945BA" w:rsidRPr="005945BA" w:rsidRDefault="005945BA" w:rsidP="005945BA">
            <w:pPr>
              <w:jc w:val="center"/>
              <w:rPr>
                <w:rFonts w:eastAsia="Times New Roman"/>
                <w:color w:val="000000"/>
                <w:lang w:eastAsia="en-GB"/>
              </w:rPr>
            </w:pPr>
            <w:r w:rsidRPr="005945BA">
              <w:rPr>
                <w:color w:val="000000"/>
              </w:rPr>
              <w:t>4</w:t>
            </w:r>
          </w:p>
        </w:tc>
      </w:tr>
      <w:tr w:rsidR="005945BA" w:rsidRPr="005945BA" w14:paraId="34B45374" w14:textId="4F8CBE08" w:rsidTr="005945BA">
        <w:trPr>
          <w:trHeight w:val="600"/>
        </w:trPr>
        <w:tc>
          <w:tcPr>
            <w:tcW w:w="6374" w:type="dxa"/>
            <w:tcBorders>
              <w:top w:val="nil"/>
              <w:left w:val="single" w:sz="4" w:space="0" w:color="auto"/>
              <w:bottom w:val="single" w:sz="4" w:space="0" w:color="auto"/>
              <w:right w:val="single" w:sz="4" w:space="0" w:color="auto"/>
            </w:tcBorders>
            <w:shd w:val="clear" w:color="000000" w:fill="FFF2CC"/>
            <w:hideMark/>
          </w:tcPr>
          <w:p w14:paraId="2BFA1996" w14:textId="409583AD" w:rsidR="005945BA" w:rsidRPr="005945BA" w:rsidRDefault="005945BA" w:rsidP="005945BA">
            <w:pPr>
              <w:jc w:val="center"/>
              <w:rPr>
                <w:rFonts w:eastAsia="Times New Roman"/>
                <w:color w:val="000000"/>
                <w:lang w:eastAsia="en-GB"/>
              </w:rPr>
            </w:pPr>
            <w:r w:rsidRPr="005945BA">
              <w:rPr>
                <w:rFonts w:eastAsia="Times New Roman"/>
                <w:color w:val="000000"/>
                <w:lang w:eastAsia="en-GB"/>
              </w:rPr>
              <w:t>My business h</w:t>
            </w:r>
            <w:r w:rsidR="00432400">
              <w:rPr>
                <w:rFonts w:eastAsia="Times New Roman"/>
                <w:color w:val="000000"/>
                <w:lang w:eastAsia="en-GB"/>
              </w:rPr>
              <w:t>a</w:t>
            </w:r>
            <w:r w:rsidRPr="005945BA">
              <w:rPr>
                <w:rFonts w:eastAsia="Times New Roman"/>
                <w:color w:val="000000"/>
                <w:lang w:eastAsia="en-GB"/>
              </w:rPr>
              <w:t>s been seriously impacted by Covid-19 and I am unsure if it can survive/recover.</w:t>
            </w:r>
          </w:p>
        </w:tc>
        <w:tc>
          <w:tcPr>
            <w:tcW w:w="2410" w:type="dxa"/>
            <w:tcBorders>
              <w:top w:val="nil"/>
              <w:left w:val="single" w:sz="4" w:space="0" w:color="auto"/>
              <w:bottom w:val="single" w:sz="4" w:space="0" w:color="auto"/>
              <w:right w:val="single" w:sz="4" w:space="0" w:color="auto"/>
            </w:tcBorders>
            <w:shd w:val="clear" w:color="000000" w:fill="FFF2CC"/>
            <w:vAlign w:val="bottom"/>
          </w:tcPr>
          <w:p w14:paraId="656306FB" w14:textId="7D70D9D1" w:rsidR="005945BA" w:rsidRPr="005945BA" w:rsidRDefault="005945BA" w:rsidP="005945BA">
            <w:pPr>
              <w:jc w:val="center"/>
              <w:rPr>
                <w:rFonts w:eastAsia="Times New Roman"/>
                <w:color w:val="000000"/>
                <w:lang w:eastAsia="en-GB"/>
              </w:rPr>
            </w:pPr>
            <w:r w:rsidRPr="005945BA">
              <w:rPr>
                <w:color w:val="000000"/>
              </w:rPr>
              <w:t>3</w:t>
            </w:r>
          </w:p>
        </w:tc>
      </w:tr>
      <w:tr w:rsidR="005945BA" w:rsidRPr="005945BA" w14:paraId="60593989" w14:textId="230FBAD4" w:rsidTr="00432400">
        <w:trPr>
          <w:trHeight w:val="600"/>
        </w:trPr>
        <w:tc>
          <w:tcPr>
            <w:tcW w:w="6374" w:type="dxa"/>
            <w:tcBorders>
              <w:top w:val="nil"/>
              <w:left w:val="single" w:sz="4" w:space="0" w:color="auto"/>
              <w:bottom w:val="single" w:sz="4" w:space="0" w:color="auto"/>
              <w:right w:val="single" w:sz="4" w:space="0" w:color="auto"/>
            </w:tcBorders>
            <w:shd w:val="clear" w:color="000000" w:fill="FFF2CC"/>
            <w:hideMark/>
          </w:tcPr>
          <w:p w14:paraId="04F25951" w14:textId="77777777" w:rsidR="005945BA" w:rsidRPr="005945BA" w:rsidRDefault="005945BA" w:rsidP="005945BA">
            <w:pPr>
              <w:jc w:val="center"/>
              <w:rPr>
                <w:rFonts w:eastAsia="Times New Roman"/>
                <w:color w:val="000000"/>
                <w:lang w:eastAsia="en-GB"/>
              </w:rPr>
            </w:pPr>
            <w:r w:rsidRPr="005945BA">
              <w:rPr>
                <w:rFonts w:eastAsia="Times New Roman"/>
                <w:color w:val="000000"/>
                <w:lang w:eastAsia="en-GB"/>
              </w:rPr>
              <w:t>I have closed my business and/or switched to alternative employment</w:t>
            </w:r>
          </w:p>
        </w:tc>
        <w:tc>
          <w:tcPr>
            <w:tcW w:w="2410" w:type="dxa"/>
            <w:tcBorders>
              <w:top w:val="nil"/>
              <w:left w:val="single" w:sz="4" w:space="0" w:color="auto"/>
              <w:bottom w:val="single" w:sz="4" w:space="0" w:color="auto"/>
              <w:right w:val="single" w:sz="4" w:space="0" w:color="auto"/>
            </w:tcBorders>
            <w:shd w:val="clear" w:color="000000" w:fill="FFF2CC"/>
            <w:vAlign w:val="bottom"/>
          </w:tcPr>
          <w:p w14:paraId="2D7F2338" w14:textId="6D6124CE" w:rsidR="005945BA" w:rsidRPr="005945BA" w:rsidRDefault="005945BA" w:rsidP="005945BA">
            <w:pPr>
              <w:jc w:val="center"/>
              <w:rPr>
                <w:rFonts w:eastAsia="Times New Roman"/>
                <w:color w:val="000000"/>
                <w:lang w:eastAsia="en-GB"/>
              </w:rPr>
            </w:pPr>
            <w:r w:rsidRPr="005945BA">
              <w:rPr>
                <w:color w:val="000000"/>
              </w:rPr>
              <w:t>2</w:t>
            </w:r>
          </w:p>
        </w:tc>
      </w:tr>
    </w:tbl>
    <w:p w14:paraId="77B3C303" w14:textId="22A95FAB" w:rsidR="00246AFD" w:rsidRDefault="00246AFD" w:rsidP="00077295">
      <w:pPr>
        <w:jc w:val="both"/>
      </w:pPr>
    </w:p>
    <w:p w14:paraId="56C7F5EA" w14:textId="77777777" w:rsidR="00A33879" w:rsidRDefault="00A33879" w:rsidP="00077295">
      <w:pPr>
        <w:jc w:val="both"/>
      </w:pPr>
    </w:p>
    <w:p w14:paraId="33D7EF50" w14:textId="342AB82E" w:rsidR="00ED5053" w:rsidRPr="00ED5053" w:rsidRDefault="00ED5053" w:rsidP="00077295">
      <w:pPr>
        <w:jc w:val="both"/>
        <w:rPr>
          <w:b/>
          <w:bCs/>
        </w:rPr>
      </w:pPr>
      <w:r w:rsidRPr="00ED5053">
        <w:rPr>
          <w:b/>
          <w:bCs/>
        </w:rPr>
        <w:lastRenderedPageBreak/>
        <w:t>Support and Guidance</w:t>
      </w:r>
    </w:p>
    <w:p w14:paraId="08C3ADA6" w14:textId="717DCF75" w:rsidR="0064567E" w:rsidRDefault="00ED5053" w:rsidP="00077295">
      <w:pPr>
        <w:jc w:val="both"/>
      </w:pPr>
      <w:r>
        <w:t xml:space="preserve">71 </w:t>
      </w:r>
      <w:r w:rsidR="00CD00B2">
        <w:t>businesses said that</w:t>
      </w:r>
      <w:r w:rsidR="007928A3">
        <w:t xml:space="preserve"> there are</w:t>
      </w:r>
      <w:r w:rsidR="00CD00B2">
        <w:t xml:space="preserve"> no</w:t>
      </w:r>
      <w:r w:rsidR="007928A3">
        <w:t xml:space="preserve"> gaps in the guidance and support preventing them from offering their usual service. </w:t>
      </w:r>
    </w:p>
    <w:p w14:paraId="028CB27E" w14:textId="0AC0DA47" w:rsidR="00103F98" w:rsidRDefault="00103F98" w:rsidP="00077295">
      <w:pPr>
        <w:jc w:val="both"/>
      </w:pPr>
      <w:r>
        <w:t>9 businesses answered “yes” to this question on the survey. When later asked about it in the follow up interview, 8 businesses said that this was no longer the case and 1 business said that they still required financial support.</w:t>
      </w:r>
    </w:p>
    <w:p w14:paraId="23828CDE" w14:textId="6262E787" w:rsidR="00103F98" w:rsidRDefault="00103F98" w:rsidP="00077295">
      <w:pPr>
        <w:jc w:val="both"/>
      </w:pPr>
    </w:p>
    <w:tbl>
      <w:tblPr>
        <w:tblW w:w="8784" w:type="dxa"/>
        <w:tblInd w:w="5" w:type="dxa"/>
        <w:tblLook w:val="04A0" w:firstRow="1" w:lastRow="0" w:firstColumn="1" w:lastColumn="0" w:noHBand="0" w:noVBand="1"/>
      </w:tblPr>
      <w:tblGrid>
        <w:gridCol w:w="5660"/>
        <w:gridCol w:w="3124"/>
      </w:tblGrid>
      <w:tr w:rsidR="00103F98" w:rsidRPr="00103F98" w14:paraId="5D982C44" w14:textId="09DD6130" w:rsidTr="00851247">
        <w:trPr>
          <w:trHeight w:val="600"/>
        </w:trPr>
        <w:tc>
          <w:tcPr>
            <w:tcW w:w="8784"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0CE6139B" w14:textId="5EADBBBE" w:rsidR="00103F98" w:rsidRPr="00851247" w:rsidRDefault="00103F98" w:rsidP="00103F98">
            <w:pPr>
              <w:jc w:val="center"/>
              <w:rPr>
                <w:rFonts w:eastAsia="Times New Roman"/>
                <w:b/>
                <w:bCs/>
                <w:color w:val="000000"/>
                <w:lang w:eastAsia="en-GB"/>
              </w:rPr>
            </w:pPr>
            <w:r w:rsidRPr="00103F98">
              <w:rPr>
                <w:rFonts w:eastAsia="Times New Roman"/>
                <w:b/>
                <w:bCs/>
                <w:color w:val="000000"/>
                <w:lang w:eastAsia="en-GB"/>
              </w:rPr>
              <w:t>Ideally, what support would you need in preparing your business for restart</w:t>
            </w:r>
            <w:r w:rsidR="00851247" w:rsidRPr="00851247">
              <w:rPr>
                <w:rFonts w:eastAsia="Times New Roman"/>
                <w:b/>
                <w:bCs/>
                <w:color w:val="000000"/>
                <w:lang w:eastAsia="en-GB"/>
              </w:rPr>
              <w:t>?</w:t>
            </w:r>
          </w:p>
        </w:tc>
      </w:tr>
      <w:tr w:rsidR="00103F98" w:rsidRPr="00103F98" w14:paraId="37ED6D2E" w14:textId="718AD861" w:rsidTr="00E148DE">
        <w:trPr>
          <w:trHeight w:val="391"/>
        </w:trPr>
        <w:tc>
          <w:tcPr>
            <w:tcW w:w="5660" w:type="dxa"/>
            <w:tcBorders>
              <w:top w:val="nil"/>
              <w:left w:val="single" w:sz="4" w:space="0" w:color="auto"/>
              <w:bottom w:val="single" w:sz="4" w:space="0" w:color="auto"/>
              <w:right w:val="single" w:sz="4" w:space="0" w:color="auto"/>
            </w:tcBorders>
            <w:shd w:val="clear" w:color="000000" w:fill="FFF2CC"/>
            <w:hideMark/>
          </w:tcPr>
          <w:p w14:paraId="0AD5676D" w14:textId="2D445574" w:rsidR="00103F98" w:rsidRPr="00103F98" w:rsidRDefault="00103F98" w:rsidP="00103F98">
            <w:pPr>
              <w:jc w:val="center"/>
              <w:rPr>
                <w:rFonts w:eastAsia="Times New Roman"/>
                <w:color w:val="000000"/>
                <w:lang w:eastAsia="en-GB"/>
              </w:rPr>
            </w:pPr>
            <w:r w:rsidRPr="00103F98">
              <w:rPr>
                <w:rFonts w:eastAsia="Times New Roman"/>
                <w:color w:val="000000"/>
                <w:lang w:eastAsia="en-GB"/>
              </w:rPr>
              <w:t>None</w:t>
            </w:r>
          </w:p>
        </w:tc>
        <w:tc>
          <w:tcPr>
            <w:tcW w:w="31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69BEE7B" w14:textId="6F285D6A" w:rsidR="00103F98" w:rsidRPr="00851247" w:rsidRDefault="00103F98" w:rsidP="00103F98">
            <w:pPr>
              <w:jc w:val="center"/>
              <w:rPr>
                <w:rFonts w:eastAsia="Times New Roman"/>
                <w:color w:val="000000"/>
                <w:lang w:eastAsia="en-GB"/>
              </w:rPr>
            </w:pPr>
            <w:r w:rsidRPr="00851247">
              <w:rPr>
                <w:color w:val="000000"/>
              </w:rPr>
              <w:t>44</w:t>
            </w:r>
          </w:p>
        </w:tc>
      </w:tr>
      <w:tr w:rsidR="00103F98" w:rsidRPr="00103F98" w14:paraId="50BB8551" w14:textId="5718DE97" w:rsidTr="00E148DE">
        <w:trPr>
          <w:trHeight w:val="410"/>
        </w:trPr>
        <w:tc>
          <w:tcPr>
            <w:tcW w:w="5660" w:type="dxa"/>
            <w:tcBorders>
              <w:top w:val="nil"/>
              <w:left w:val="single" w:sz="4" w:space="0" w:color="auto"/>
              <w:bottom w:val="single" w:sz="4" w:space="0" w:color="auto"/>
              <w:right w:val="single" w:sz="4" w:space="0" w:color="auto"/>
            </w:tcBorders>
            <w:shd w:val="clear" w:color="000000" w:fill="FFF2CC"/>
            <w:hideMark/>
          </w:tcPr>
          <w:p w14:paraId="65D5A8D9" w14:textId="670B9CD5" w:rsidR="00103F98" w:rsidRPr="00103F98" w:rsidRDefault="00103F98" w:rsidP="00103F98">
            <w:pPr>
              <w:jc w:val="center"/>
              <w:rPr>
                <w:rFonts w:eastAsia="Times New Roman"/>
                <w:color w:val="000000"/>
                <w:lang w:eastAsia="en-GB"/>
              </w:rPr>
            </w:pPr>
            <w:r w:rsidRPr="00103F98">
              <w:rPr>
                <w:rFonts w:eastAsia="Times New Roman"/>
                <w:color w:val="000000"/>
                <w:lang w:eastAsia="en-GB"/>
              </w:rPr>
              <w:t>Financial Support</w:t>
            </w:r>
          </w:p>
        </w:tc>
        <w:tc>
          <w:tcPr>
            <w:tcW w:w="3124" w:type="dxa"/>
            <w:tcBorders>
              <w:top w:val="nil"/>
              <w:left w:val="single" w:sz="4" w:space="0" w:color="auto"/>
              <w:bottom w:val="single" w:sz="4" w:space="0" w:color="auto"/>
              <w:right w:val="single" w:sz="4" w:space="0" w:color="auto"/>
            </w:tcBorders>
            <w:shd w:val="clear" w:color="auto" w:fill="FFF2CC" w:themeFill="accent4" w:themeFillTint="33"/>
            <w:vAlign w:val="bottom"/>
          </w:tcPr>
          <w:p w14:paraId="70203513" w14:textId="7A9492FB" w:rsidR="00103F98" w:rsidRPr="00851247" w:rsidRDefault="00103F98" w:rsidP="00103F98">
            <w:pPr>
              <w:jc w:val="center"/>
              <w:rPr>
                <w:rFonts w:eastAsia="Times New Roman"/>
                <w:color w:val="000000"/>
                <w:lang w:eastAsia="en-GB"/>
              </w:rPr>
            </w:pPr>
            <w:r w:rsidRPr="00851247">
              <w:rPr>
                <w:color w:val="000000"/>
              </w:rPr>
              <w:t>8</w:t>
            </w:r>
          </w:p>
        </w:tc>
      </w:tr>
      <w:tr w:rsidR="00103F98" w:rsidRPr="00103F98" w14:paraId="46BCBFE4" w14:textId="1EA0FB29" w:rsidTr="00E148DE">
        <w:trPr>
          <w:trHeight w:val="417"/>
        </w:trPr>
        <w:tc>
          <w:tcPr>
            <w:tcW w:w="5660" w:type="dxa"/>
            <w:tcBorders>
              <w:top w:val="single" w:sz="4" w:space="0" w:color="auto"/>
              <w:left w:val="single" w:sz="4" w:space="0" w:color="auto"/>
              <w:bottom w:val="single" w:sz="4" w:space="0" w:color="auto"/>
              <w:right w:val="single" w:sz="4" w:space="0" w:color="auto"/>
            </w:tcBorders>
            <w:shd w:val="clear" w:color="000000" w:fill="FFF2CC"/>
            <w:hideMark/>
          </w:tcPr>
          <w:p w14:paraId="38985334" w14:textId="24F9B5EB" w:rsidR="00103F98" w:rsidRPr="00103F98" w:rsidRDefault="00103F98" w:rsidP="00103F98">
            <w:pPr>
              <w:jc w:val="center"/>
              <w:rPr>
                <w:rFonts w:eastAsia="Times New Roman"/>
                <w:color w:val="000000"/>
                <w:lang w:eastAsia="en-GB"/>
              </w:rPr>
            </w:pPr>
            <w:r w:rsidRPr="00103F98">
              <w:rPr>
                <w:rFonts w:eastAsia="Times New Roman"/>
                <w:color w:val="000000"/>
                <w:lang w:eastAsia="en-GB"/>
              </w:rPr>
              <w:t>Guidance/advice</w:t>
            </w:r>
          </w:p>
        </w:tc>
        <w:tc>
          <w:tcPr>
            <w:tcW w:w="3124" w:type="dxa"/>
            <w:tcBorders>
              <w:top w:val="nil"/>
              <w:left w:val="single" w:sz="4" w:space="0" w:color="auto"/>
              <w:bottom w:val="single" w:sz="4" w:space="0" w:color="auto"/>
              <w:right w:val="single" w:sz="4" w:space="0" w:color="auto"/>
            </w:tcBorders>
            <w:shd w:val="clear" w:color="auto" w:fill="FFF2CC" w:themeFill="accent4" w:themeFillTint="33"/>
            <w:vAlign w:val="bottom"/>
          </w:tcPr>
          <w:p w14:paraId="20D0250B" w14:textId="30D7A18B" w:rsidR="00103F98" w:rsidRPr="00851247" w:rsidRDefault="00103F98" w:rsidP="00103F98">
            <w:pPr>
              <w:jc w:val="center"/>
              <w:rPr>
                <w:rFonts w:eastAsia="Times New Roman"/>
                <w:color w:val="000000"/>
                <w:lang w:eastAsia="en-GB"/>
              </w:rPr>
            </w:pPr>
            <w:r w:rsidRPr="00851247">
              <w:rPr>
                <w:color w:val="000000"/>
              </w:rPr>
              <w:t>8</w:t>
            </w:r>
          </w:p>
        </w:tc>
      </w:tr>
      <w:tr w:rsidR="00103F98" w:rsidRPr="00103F98" w14:paraId="5D0ECE37" w14:textId="6C29E5F8" w:rsidTr="00E148DE">
        <w:trPr>
          <w:trHeight w:val="423"/>
        </w:trPr>
        <w:tc>
          <w:tcPr>
            <w:tcW w:w="5660" w:type="dxa"/>
            <w:tcBorders>
              <w:top w:val="nil"/>
              <w:left w:val="single" w:sz="4" w:space="0" w:color="auto"/>
              <w:bottom w:val="single" w:sz="4" w:space="0" w:color="auto"/>
              <w:right w:val="single" w:sz="4" w:space="0" w:color="auto"/>
            </w:tcBorders>
            <w:shd w:val="clear" w:color="000000" w:fill="FFF2CC"/>
            <w:hideMark/>
          </w:tcPr>
          <w:p w14:paraId="5A8936F9" w14:textId="3A7CB846" w:rsidR="00103F98" w:rsidRPr="00103F98" w:rsidRDefault="00103F98" w:rsidP="00103F98">
            <w:pPr>
              <w:jc w:val="center"/>
              <w:rPr>
                <w:rFonts w:eastAsia="Times New Roman"/>
                <w:color w:val="000000"/>
                <w:lang w:eastAsia="en-GB"/>
              </w:rPr>
            </w:pPr>
            <w:r w:rsidRPr="00103F98">
              <w:rPr>
                <w:rFonts w:eastAsia="Times New Roman"/>
                <w:color w:val="000000"/>
                <w:lang w:eastAsia="en-GB"/>
              </w:rPr>
              <w:t>Both financial support and guidance/advice</w:t>
            </w:r>
          </w:p>
        </w:tc>
        <w:tc>
          <w:tcPr>
            <w:tcW w:w="3124" w:type="dxa"/>
            <w:tcBorders>
              <w:top w:val="nil"/>
              <w:left w:val="single" w:sz="4" w:space="0" w:color="auto"/>
              <w:bottom w:val="single" w:sz="4" w:space="0" w:color="auto"/>
              <w:right w:val="single" w:sz="4" w:space="0" w:color="auto"/>
            </w:tcBorders>
            <w:shd w:val="clear" w:color="auto" w:fill="FFF2CC" w:themeFill="accent4" w:themeFillTint="33"/>
            <w:vAlign w:val="bottom"/>
          </w:tcPr>
          <w:p w14:paraId="1E68462B" w14:textId="5B5D1CCC" w:rsidR="00103F98" w:rsidRPr="00851247" w:rsidRDefault="00103F98" w:rsidP="00103F98">
            <w:pPr>
              <w:jc w:val="center"/>
              <w:rPr>
                <w:rFonts w:eastAsia="Times New Roman"/>
                <w:color w:val="000000"/>
                <w:lang w:eastAsia="en-GB"/>
              </w:rPr>
            </w:pPr>
            <w:r w:rsidRPr="00851247">
              <w:rPr>
                <w:color w:val="000000"/>
              </w:rPr>
              <w:t>14</w:t>
            </w:r>
          </w:p>
        </w:tc>
      </w:tr>
      <w:tr w:rsidR="00103F98" w:rsidRPr="00103F98" w14:paraId="511B7265" w14:textId="77777777" w:rsidTr="00E148DE">
        <w:trPr>
          <w:trHeight w:val="423"/>
        </w:trPr>
        <w:tc>
          <w:tcPr>
            <w:tcW w:w="5660" w:type="dxa"/>
            <w:tcBorders>
              <w:top w:val="single" w:sz="4" w:space="0" w:color="auto"/>
              <w:left w:val="single" w:sz="4" w:space="0" w:color="auto"/>
              <w:bottom w:val="single" w:sz="4" w:space="0" w:color="auto"/>
              <w:right w:val="single" w:sz="4" w:space="0" w:color="auto"/>
            </w:tcBorders>
            <w:shd w:val="clear" w:color="000000" w:fill="FFF2CC"/>
          </w:tcPr>
          <w:p w14:paraId="7BC54A98" w14:textId="2416B894" w:rsidR="00103F98" w:rsidRPr="00851247" w:rsidRDefault="00103F98" w:rsidP="00103F98">
            <w:pPr>
              <w:jc w:val="center"/>
              <w:rPr>
                <w:rFonts w:eastAsia="Times New Roman"/>
                <w:color w:val="000000"/>
                <w:lang w:eastAsia="en-GB"/>
              </w:rPr>
            </w:pPr>
            <w:r w:rsidRPr="00103F98">
              <w:rPr>
                <w:rFonts w:eastAsia="Times New Roman"/>
                <w:color w:val="000000"/>
                <w:lang w:eastAsia="en-GB"/>
              </w:rPr>
              <w:t>I'm unsure</w:t>
            </w:r>
          </w:p>
        </w:tc>
        <w:tc>
          <w:tcPr>
            <w:tcW w:w="3124" w:type="dxa"/>
            <w:tcBorders>
              <w:top w:val="nil"/>
              <w:left w:val="single" w:sz="4" w:space="0" w:color="auto"/>
              <w:bottom w:val="single" w:sz="4" w:space="0" w:color="auto"/>
              <w:right w:val="single" w:sz="4" w:space="0" w:color="auto"/>
            </w:tcBorders>
            <w:shd w:val="clear" w:color="auto" w:fill="FFF2CC" w:themeFill="accent4" w:themeFillTint="33"/>
            <w:vAlign w:val="bottom"/>
          </w:tcPr>
          <w:p w14:paraId="5ACBA23A" w14:textId="1E26AD01" w:rsidR="00103F98" w:rsidRPr="00851247" w:rsidRDefault="00103F98" w:rsidP="00103F98">
            <w:pPr>
              <w:jc w:val="center"/>
              <w:rPr>
                <w:color w:val="000000"/>
              </w:rPr>
            </w:pPr>
            <w:r w:rsidRPr="00851247">
              <w:rPr>
                <w:color w:val="000000"/>
              </w:rPr>
              <w:t>8</w:t>
            </w:r>
          </w:p>
        </w:tc>
      </w:tr>
    </w:tbl>
    <w:p w14:paraId="2A4AE64D" w14:textId="77777777" w:rsidR="00A33879" w:rsidRDefault="00A33879" w:rsidP="00DC3788">
      <w:pPr>
        <w:jc w:val="both"/>
      </w:pPr>
    </w:p>
    <w:p w14:paraId="6D13A85C" w14:textId="50320732" w:rsidR="00E148DE" w:rsidRDefault="00E148DE" w:rsidP="00DC3788">
      <w:pPr>
        <w:jc w:val="both"/>
      </w:pPr>
      <w:r>
        <w:t>Overall</w:t>
      </w:r>
      <w:r w:rsidR="008B046A">
        <w:t xml:space="preserve">, businesses </w:t>
      </w:r>
      <w:r>
        <w:t xml:space="preserve">have found the level of </w:t>
      </w:r>
      <w:r w:rsidR="008B046A">
        <w:t>support and guidance received during the pandemic</w:t>
      </w:r>
      <w:r>
        <w:t xml:space="preserve"> to be satisfactory, although many businesses have stated that it has not always been easy to find the relevant information. They have also found the information to be quite ambiguous, meaning a lot of interpretation was necessary. Things have become much clearer as the season progressed and they started putting the information into practice. Things also because easier for businesses as restrictions began to ease, such as social distancing no longer being a requirement in Scotland from August onwards.</w:t>
      </w:r>
    </w:p>
    <w:p w14:paraId="7B89EDA8" w14:textId="77777777" w:rsidR="00E148DE" w:rsidRDefault="00E148DE" w:rsidP="00DC3788">
      <w:pPr>
        <w:jc w:val="both"/>
      </w:pPr>
    </w:p>
    <w:tbl>
      <w:tblPr>
        <w:tblW w:w="8784" w:type="dxa"/>
        <w:tblLook w:val="04A0" w:firstRow="1" w:lastRow="0" w:firstColumn="1" w:lastColumn="0" w:noHBand="0" w:noVBand="1"/>
      </w:tblPr>
      <w:tblGrid>
        <w:gridCol w:w="5665"/>
        <w:gridCol w:w="3119"/>
      </w:tblGrid>
      <w:tr w:rsidR="00E148DE" w:rsidRPr="00E148DE" w14:paraId="60268803" w14:textId="77777777" w:rsidTr="00E148DE">
        <w:trPr>
          <w:trHeight w:val="677"/>
        </w:trPr>
        <w:tc>
          <w:tcPr>
            <w:tcW w:w="8784" w:type="dxa"/>
            <w:gridSpan w:val="2"/>
            <w:tcBorders>
              <w:top w:val="single" w:sz="4" w:space="0" w:color="auto"/>
              <w:left w:val="single" w:sz="4" w:space="0" w:color="auto"/>
              <w:bottom w:val="single" w:sz="4" w:space="0" w:color="auto"/>
              <w:right w:val="single" w:sz="4" w:space="0" w:color="auto"/>
            </w:tcBorders>
            <w:shd w:val="clear" w:color="000000" w:fill="FFF2CC"/>
          </w:tcPr>
          <w:p w14:paraId="43138D75" w14:textId="1E538C75" w:rsidR="00E148DE" w:rsidRPr="00E148DE" w:rsidRDefault="00E148DE" w:rsidP="00E148DE">
            <w:pPr>
              <w:jc w:val="center"/>
              <w:rPr>
                <w:rFonts w:eastAsia="Times New Roman"/>
                <w:b/>
                <w:bCs/>
                <w:color w:val="000000"/>
                <w:lang w:eastAsia="en-GB"/>
              </w:rPr>
            </w:pPr>
            <w:r w:rsidRPr="00E148DE">
              <w:rPr>
                <w:rFonts w:eastAsia="Times New Roman"/>
                <w:b/>
                <w:bCs/>
                <w:color w:val="000000"/>
                <w:lang w:eastAsia="en-GB"/>
              </w:rPr>
              <w:t>Please select the statement which best describes how you feel about the Covid-19 business guidance and information available from the authorities during the pandemic</w:t>
            </w:r>
          </w:p>
        </w:tc>
      </w:tr>
      <w:tr w:rsidR="00E148DE" w:rsidRPr="00E148DE" w14:paraId="460887A2" w14:textId="77777777" w:rsidTr="00E148DE">
        <w:trPr>
          <w:trHeight w:val="686"/>
        </w:trPr>
        <w:tc>
          <w:tcPr>
            <w:tcW w:w="5665" w:type="dxa"/>
            <w:tcBorders>
              <w:top w:val="single" w:sz="4" w:space="0" w:color="auto"/>
              <w:left w:val="single" w:sz="4" w:space="0" w:color="auto"/>
              <w:bottom w:val="single" w:sz="4" w:space="0" w:color="auto"/>
              <w:right w:val="single" w:sz="4" w:space="0" w:color="auto"/>
            </w:tcBorders>
            <w:shd w:val="clear" w:color="000000" w:fill="FFF2CC"/>
            <w:hideMark/>
          </w:tcPr>
          <w:p w14:paraId="5A9FF1AA" w14:textId="77777777" w:rsidR="00E148DE" w:rsidRPr="00E148DE" w:rsidRDefault="00E148DE" w:rsidP="00E148DE">
            <w:pPr>
              <w:jc w:val="center"/>
              <w:rPr>
                <w:rFonts w:eastAsia="Times New Roman"/>
                <w:color w:val="000000"/>
                <w:lang w:eastAsia="en-GB"/>
              </w:rPr>
            </w:pPr>
            <w:r w:rsidRPr="00E148DE">
              <w:rPr>
                <w:rFonts w:eastAsia="Times New Roman"/>
                <w:color w:val="000000"/>
                <w:lang w:eastAsia="en-GB"/>
              </w:rPr>
              <w:t>The information available has been comprehensive and easy to find.</w:t>
            </w:r>
          </w:p>
        </w:tc>
        <w:tc>
          <w:tcPr>
            <w:tcW w:w="3119" w:type="dxa"/>
            <w:tcBorders>
              <w:top w:val="single" w:sz="4" w:space="0" w:color="auto"/>
              <w:left w:val="nil"/>
              <w:bottom w:val="single" w:sz="4" w:space="0" w:color="auto"/>
              <w:right w:val="single" w:sz="4" w:space="0" w:color="auto"/>
            </w:tcBorders>
            <w:shd w:val="clear" w:color="000000" w:fill="FFF2CC"/>
            <w:noWrap/>
            <w:vAlign w:val="bottom"/>
            <w:hideMark/>
          </w:tcPr>
          <w:p w14:paraId="412BBD43" w14:textId="77777777" w:rsidR="00E148DE" w:rsidRPr="00E148DE" w:rsidRDefault="00E148DE" w:rsidP="00E148DE">
            <w:pPr>
              <w:jc w:val="center"/>
              <w:rPr>
                <w:rFonts w:eastAsia="Times New Roman"/>
                <w:color w:val="000000"/>
                <w:lang w:eastAsia="en-GB"/>
              </w:rPr>
            </w:pPr>
            <w:r w:rsidRPr="00E148DE">
              <w:rPr>
                <w:rFonts w:eastAsia="Times New Roman"/>
                <w:color w:val="000000"/>
                <w:lang w:eastAsia="en-GB"/>
              </w:rPr>
              <w:t>39</w:t>
            </w:r>
          </w:p>
        </w:tc>
      </w:tr>
      <w:tr w:rsidR="00E148DE" w:rsidRPr="00E148DE" w14:paraId="3ED459F6" w14:textId="77777777" w:rsidTr="00E148DE">
        <w:trPr>
          <w:trHeight w:val="696"/>
        </w:trPr>
        <w:tc>
          <w:tcPr>
            <w:tcW w:w="5665" w:type="dxa"/>
            <w:tcBorders>
              <w:top w:val="nil"/>
              <w:left w:val="single" w:sz="4" w:space="0" w:color="auto"/>
              <w:bottom w:val="single" w:sz="4" w:space="0" w:color="auto"/>
              <w:right w:val="single" w:sz="4" w:space="0" w:color="auto"/>
            </w:tcBorders>
            <w:shd w:val="clear" w:color="000000" w:fill="FFF2CC"/>
            <w:hideMark/>
          </w:tcPr>
          <w:p w14:paraId="504838F4" w14:textId="77777777" w:rsidR="00E148DE" w:rsidRPr="00E148DE" w:rsidRDefault="00E148DE" w:rsidP="00E148DE">
            <w:pPr>
              <w:jc w:val="center"/>
              <w:rPr>
                <w:rFonts w:eastAsia="Times New Roman"/>
                <w:color w:val="000000"/>
                <w:lang w:eastAsia="en-GB"/>
              </w:rPr>
            </w:pPr>
            <w:r w:rsidRPr="00E148DE">
              <w:rPr>
                <w:rFonts w:eastAsia="Times New Roman"/>
                <w:color w:val="000000"/>
                <w:lang w:eastAsia="en-GB"/>
              </w:rPr>
              <w:t>The information available has been comprehensive but complicated to find and/or too slow in coming.</w:t>
            </w:r>
          </w:p>
        </w:tc>
        <w:tc>
          <w:tcPr>
            <w:tcW w:w="3119" w:type="dxa"/>
            <w:tcBorders>
              <w:top w:val="nil"/>
              <w:left w:val="nil"/>
              <w:bottom w:val="single" w:sz="4" w:space="0" w:color="auto"/>
              <w:right w:val="single" w:sz="4" w:space="0" w:color="auto"/>
            </w:tcBorders>
            <w:shd w:val="clear" w:color="000000" w:fill="FFF2CC"/>
            <w:noWrap/>
            <w:vAlign w:val="bottom"/>
            <w:hideMark/>
          </w:tcPr>
          <w:p w14:paraId="30AED955" w14:textId="77777777" w:rsidR="00E148DE" w:rsidRPr="00E148DE" w:rsidRDefault="00E148DE" w:rsidP="00E148DE">
            <w:pPr>
              <w:jc w:val="center"/>
              <w:rPr>
                <w:rFonts w:eastAsia="Times New Roman"/>
                <w:color w:val="000000"/>
                <w:lang w:eastAsia="en-GB"/>
              </w:rPr>
            </w:pPr>
            <w:r w:rsidRPr="00E148DE">
              <w:rPr>
                <w:rFonts w:eastAsia="Times New Roman"/>
                <w:color w:val="000000"/>
                <w:lang w:eastAsia="en-GB"/>
              </w:rPr>
              <w:t>20</w:t>
            </w:r>
          </w:p>
        </w:tc>
      </w:tr>
      <w:tr w:rsidR="00E148DE" w:rsidRPr="00E148DE" w14:paraId="0A79289D" w14:textId="77777777" w:rsidTr="00E148DE">
        <w:trPr>
          <w:trHeight w:val="600"/>
        </w:trPr>
        <w:tc>
          <w:tcPr>
            <w:tcW w:w="5665" w:type="dxa"/>
            <w:tcBorders>
              <w:top w:val="nil"/>
              <w:left w:val="single" w:sz="4" w:space="0" w:color="auto"/>
              <w:bottom w:val="single" w:sz="4" w:space="0" w:color="auto"/>
              <w:right w:val="single" w:sz="4" w:space="0" w:color="auto"/>
            </w:tcBorders>
            <w:shd w:val="clear" w:color="000000" w:fill="FFF2CC"/>
            <w:hideMark/>
          </w:tcPr>
          <w:p w14:paraId="738C022A" w14:textId="443C3E46" w:rsidR="00E148DE" w:rsidRPr="00E148DE" w:rsidRDefault="00E148DE" w:rsidP="00E148DE">
            <w:pPr>
              <w:jc w:val="center"/>
              <w:rPr>
                <w:rFonts w:eastAsia="Times New Roman"/>
                <w:color w:val="000000"/>
                <w:lang w:eastAsia="en-GB"/>
              </w:rPr>
            </w:pPr>
            <w:r w:rsidRPr="00E148DE">
              <w:rPr>
                <w:rFonts w:eastAsia="Times New Roman"/>
                <w:color w:val="000000"/>
                <w:lang w:eastAsia="en-GB"/>
              </w:rPr>
              <w:t>The information available has been incomplete and/or diff</w:t>
            </w:r>
            <w:r>
              <w:rPr>
                <w:rFonts w:eastAsia="Times New Roman"/>
                <w:color w:val="000000"/>
                <w:lang w:eastAsia="en-GB"/>
              </w:rPr>
              <w:t>i</w:t>
            </w:r>
            <w:r w:rsidRPr="00E148DE">
              <w:rPr>
                <w:rFonts w:eastAsia="Times New Roman"/>
                <w:color w:val="000000"/>
                <w:lang w:eastAsia="en-GB"/>
              </w:rPr>
              <w:t>cult</w:t>
            </w:r>
            <w:r>
              <w:rPr>
                <w:rFonts w:eastAsia="Times New Roman"/>
                <w:color w:val="000000"/>
                <w:lang w:eastAsia="en-GB"/>
              </w:rPr>
              <w:t xml:space="preserve"> </w:t>
            </w:r>
            <w:r w:rsidRPr="00E148DE">
              <w:rPr>
                <w:rFonts w:eastAsia="Times New Roman"/>
                <w:color w:val="000000"/>
                <w:lang w:eastAsia="en-GB"/>
              </w:rPr>
              <w:t>to find.</w:t>
            </w:r>
          </w:p>
        </w:tc>
        <w:tc>
          <w:tcPr>
            <w:tcW w:w="3119" w:type="dxa"/>
            <w:tcBorders>
              <w:top w:val="nil"/>
              <w:left w:val="nil"/>
              <w:bottom w:val="single" w:sz="4" w:space="0" w:color="auto"/>
              <w:right w:val="single" w:sz="4" w:space="0" w:color="auto"/>
            </w:tcBorders>
            <w:shd w:val="clear" w:color="000000" w:fill="FFF2CC"/>
            <w:noWrap/>
            <w:vAlign w:val="bottom"/>
            <w:hideMark/>
          </w:tcPr>
          <w:p w14:paraId="6F82DD85" w14:textId="77777777" w:rsidR="00E148DE" w:rsidRPr="00E148DE" w:rsidRDefault="00E148DE" w:rsidP="00E148DE">
            <w:pPr>
              <w:jc w:val="center"/>
              <w:rPr>
                <w:rFonts w:eastAsia="Times New Roman"/>
                <w:color w:val="000000"/>
                <w:lang w:eastAsia="en-GB"/>
              </w:rPr>
            </w:pPr>
            <w:r w:rsidRPr="00E148DE">
              <w:rPr>
                <w:rFonts w:eastAsia="Times New Roman"/>
                <w:color w:val="000000"/>
                <w:lang w:eastAsia="en-GB"/>
              </w:rPr>
              <w:t>11</w:t>
            </w:r>
          </w:p>
        </w:tc>
      </w:tr>
      <w:tr w:rsidR="00E148DE" w:rsidRPr="00E148DE" w14:paraId="55BD2592" w14:textId="77777777" w:rsidTr="00E148DE">
        <w:trPr>
          <w:trHeight w:val="600"/>
        </w:trPr>
        <w:tc>
          <w:tcPr>
            <w:tcW w:w="5665" w:type="dxa"/>
            <w:tcBorders>
              <w:top w:val="nil"/>
              <w:left w:val="single" w:sz="4" w:space="0" w:color="auto"/>
              <w:bottom w:val="single" w:sz="4" w:space="0" w:color="auto"/>
              <w:right w:val="single" w:sz="4" w:space="0" w:color="auto"/>
            </w:tcBorders>
            <w:shd w:val="clear" w:color="000000" w:fill="FFF2CC"/>
            <w:hideMark/>
          </w:tcPr>
          <w:p w14:paraId="6517B4B9" w14:textId="77777777" w:rsidR="00E148DE" w:rsidRPr="00E148DE" w:rsidRDefault="00E148DE" w:rsidP="00E148DE">
            <w:pPr>
              <w:jc w:val="center"/>
              <w:rPr>
                <w:rFonts w:eastAsia="Times New Roman"/>
                <w:color w:val="000000"/>
                <w:lang w:eastAsia="en-GB"/>
              </w:rPr>
            </w:pPr>
            <w:r w:rsidRPr="00E148DE">
              <w:rPr>
                <w:rFonts w:eastAsia="Times New Roman"/>
                <w:color w:val="000000"/>
                <w:lang w:eastAsia="en-GB"/>
              </w:rPr>
              <w:t>I have not been able to find the information I require at all.</w:t>
            </w:r>
          </w:p>
        </w:tc>
        <w:tc>
          <w:tcPr>
            <w:tcW w:w="3119" w:type="dxa"/>
            <w:tcBorders>
              <w:top w:val="nil"/>
              <w:left w:val="nil"/>
              <w:bottom w:val="single" w:sz="4" w:space="0" w:color="auto"/>
              <w:right w:val="single" w:sz="4" w:space="0" w:color="auto"/>
            </w:tcBorders>
            <w:shd w:val="clear" w:color="000000" w:fill="FFF2CC"/>
            <w:noWrap/>
            <w:vAlign w:val="bottom"/>
            <w:hideMark/>
          </w:tcPr>
          <w:p w14:paraId="4E4204C0" w14:textId="77777777" w:rsidR="00E148DE" w:rsidRPr="00E148DE" w:rsidRDefault="00E148DE" w:rsidP="00E148DE">
            <w:pPr>
              <w:jc w:val="center"/>
              <w:rPr>
                <w:rFonts w:eastAsia="Times New Roman"/>
                <w:color w:val="000000"/>
                <w:lang w:eastAsia="en-GB"/>
              </w:rPr>
            </w:pPr>
            <w:r w:rsidRPr="00E148DE">
              <w:rPr>
                <w:rFonts w:eastAsia="Times New Roman"/>
                <w:color w:val="000000"/>
                <w:lang w:eastAsia="en-GB"/>
              </w:rPr>
              <w:t>1</w:t>
            </w:r>
          </w:p>
        </w:tc>
      </w:tr>
      <w:tr w:rsidR="00E148DE" w:rsidRPr="00E148DE" w14:paraId="101BC711" w14:textId="77777777" w:rsidTr="00E148DE">
        <w:trPr>
          <w:trHeight w:val="600"/>
        </w:trPr>
        <w:tc>
          <w:tcPr>
            <w:tcW w:w="5665" w:type="dxa"/>
            <w:tcBorders>
              <w:top w:val="nil"/>
              <w:left w:val="single" w:sz="4" w:space="0" w:color="auto"/>
              <w:bottom w:val="single" w:sz="4" w:space="0" w:color="auto"/>
              <w:right w:val="single" w:sz="4" w:space="0" w:color="auto"/>
            </w:tcBorders>
            <w:shd w:val="clear" w:color="000000" w:fill="FFF2CC"/>
            <w:hideMark/>
          </w:tcPr>
          <w:p w14:paraId="54573A7D" w14:textId="77777777" w:rsidR="00E148DE" w:rsidRPr="00E148DE" w:rsidRDefault="00E148DE" w:rsidP="00E148DE">
            <w:pPr>
              <w:jc w:val="center"/>
              <w:rPr>
                <w:rFonts w:eastAsia="Times New Roman"/>
                <w:color w:val="000000"/>
                <w:lang w:eastAsia="en-GB"/>
              </w:rPr>
            </w:pPr>
            <w:r w:rsidRPr="00E148DE">
              <w:rPr>
                <w:rFonts w:eastAsia="Times New Roman"/>
                <w:color w:val="000000"/>
                <w:lang w:eastAsia="en-GB"/>
              </w:rPr>
              <w:t>I don't know, I have not looked for this type of information.</w:t>
            </w:r>
          </w:p>
        </w:tc>
        <w:tc>
          <w:tcPr>
            <w:tcW w:w="3119" w:type="dxa"/>
            <w:tcBorders>
              <w:top w:val="nil"/>
              <w:left w:val="nil"/>
              <w:bottom w:val="single" w:sz="4" w:space="0" w:color="auto"/>
              <w:right w:val="single" w:sz="4" w:space="0" w:color="auto"/>
            </w:tcBorders>
            <w:shd w:val="clear" w:color="000000" w:fill="FFF2CC"/>
            <w:noWrap/>
            <w:vAlign w:val="bottom"/>
            <w:hideMark/>
          </w:tcPr>
          <w:p w14:paraId="1F4AB558" w14:textId="77777777" w:rsidR="00E148DE" w:rsidRPr="00E148DE" w:rsidRDefault="00E148DE" w:rsidP="00E148DE">
            <w:pPr>
              <w:jc w:val="center"/>
              <w:rPr>
                <w:rFonts w:eastAsia="Times New Roman"/>
                <w:color w:val="000000"/>
                <w:lang w:eastAsia="en-GB"/>
              </w:rPr>
            </w:pPr>
            <w:r w:rsidRPr="00E148DE">
              <w:rPr>
                <w:rFonts w:eastAsia="Times New Roman"/>
                <w:color w:val="000000"/>
                <w:lang w:eastAsia="en-GB"/>
              </w:rPr>
              <w:t>3</w:t>
            </w:r>
          </w:p>
        </w:tc>
      </w:tr>
      <w:tr w:rsidR="00E148DE" w:rsidRPr="00E148DE" w14:paraId="1ACF7EBD" w14:textId="77777777" w:rsidTr="00D169F5">
        <w:trPr>
          <w:trHeight w:val="555"/>
        </w:trPr>
        <w:tc>
          <w:tcPr>
            <w:tcW w:w="5665" w:type="dxa"/>
            <w:tcBorders>
              <w:top w:val="nil"/>
              <w:left w:val="single" w:sz="4" w:space="0" w:color="auto"/>
              <w:bottom w:val="single" w:sz="4" w:space="0" w:color="auto"/>
              <w:right w:val="single" w:sz="4" w:space="0" w:color="auto"/>
            </w:tcBorders>
            <w:shd w:val="clear" w:color="000000" w:fill="FFF2CC"/>
            <w:hideMark/>
          </w:tcPr>
          <w:p w14:paraId="14B07F57" w14:textId="562DE091" w:rsidR="00E148DE" w:rsidRPr="00E148DE" w:rsidRDefault="00E148DE" w:rsidP="00E148DE">
            <w:pPr>
              <w:jc w:val="center"/>
              <w:rPr>
                <w:rFonts w:eastAsia="Times New Roman"/>
                <w:color w:val="000000"/>
                <w:lang w:eastAsia="en-GB"/>
              </w:rPr>
            </w:pPr>
            <w:r w:rsidRPr="00E148DE">
              <w:rPr>
                <w:rFonts w:eastAsia="Times New Roman"/>
                <w:color w:val="000000"/>
                <w:lang w:eastAsia="en-GB"/>
              </w:rPr>
              <w:t>Other</w:t>
            </w:r>
          </w:p>
        </w:tc>
        <w:tc>
          <w:tcPr>
            <w:tcW w:w="3119" w:type="dxa"/>
            <w:tcBorders>
              <w:top w:val="nil"/>
              <w:left w:val="nil"/>
              <w:bottom w:val="single" w:sz="4" w:space="0" w:color="auto"/>
              <w:right w:val="single" w:sz="4" w:space="0" w:color="auto"/>
            </w:tcBorders>
            <w:shd w:val="clear" w:color="000000" w:fill="FFF2CC"/>
            <w:noWrap/>
            <w:vAlign w:val="bottom"/>
            <w:hideMark/>
          </w:tcPr>
          <w:p w14:paraId="73BFA951" w14:textId="77777777" w:rsidR="00E148DE" w:rsidRPr="00E148DE" w:rsidRDefault="00E148DE" w:rsidP="00E148DE">
            <w:pPr>
              <w:jc w:val="center"/>
              <w:rPr>
                <w:rFonts w:eastAsia="Times New Roman"/>
                <w:lang w:eastAsia="en-GB"/>
              </w:rPr>
            </w:pPr>
            <w:r w:rsidRPr="00E148DE">
              <w:rPr>
                <w:rFonts w:eastAsia="Times New Roman"/>
                <w:lang w:eastAsia="en-GB"/>
              </w:rPr>
              <w:t>7</w:t>
            </w:r>
          </w:p>
        </w:tc>
      </w:tr>
      <w:tr w:rsidR="00D169F5" w:rsidRPr="00E148DE" w14:paraId="7D967221" w14:textId="77777777" w:rsidTr="00D169F5">
        <w:trPr>
          <w:trHeight w:val="555"/>
        </w:trPr>
        <w:tc>
          <w:tcPr>
            <w:tcW w:w="5665" w:type="dxa"/>
            <w:tcBorders>
              <w:top w:val="single" w:sz="4" w:space="0" w:color="auto"/>
              <w:left w:val="single" w:sz="4" w:space="0" w:color="auto"/>
              <w:bottom w:val="single" w:sz="4" w:space="0" w:color="auto"/>
              <w:right w:val="single" w:sz="4" w:space="0" w:color="auto"/>
            </w:tcBorders>
            <w:shd w:val="clear" w:color="000000" w:fill="FFF2CC"/>
          </w:tcPr>
          <w:p w14:paraId="743E0D3C" w14:textId="380C4FCB" w:rsidR="00D169F5" w:rsidRPr="00E148DE" w:rsidRDefault="00D169F5" w:rsidP="00E148DE">
            <w:pPr>
              <w:jc w:val="center"/>
              <w:rPr>
                <w:rFonts w:eastAsia="Times New Roman"/>
                <w:color w:val="000000"/>
                <w:lang w:eastAsia="en-GB"/>
              </w:rPr>
            </w:pPr>
            <w:r>
              <w:rPr>
                <w:rFonts w:eastAsia="Times New Roman"/>
                <w:color w:val="000000"/>
                <w:lang w:eastAsia="en-GB"/>
              </w:rPr>
              <w:t>Skipped Question</w:t>
            </w:r>
          </w:p>
        </w:tc>
        <w:tc>
          <w:tcPr>
            <w:tcW w:w="3119" w:type="dxa"/>
            <w:tcBorders>
              <w:top w:val="single" w:sz="4" w:space="0" w:color="auto"/>
              <w:left w:val="nil"/>
              <w:bottom w:val="single" w:sz="4" w:space="0" w:color="auto"/>
              <w:right w:val="single" w:sz="4" w:space="0" w:color="auto"/>
            </w:tcBorders>
            <w:shd w:val="clear" w:color="000000" w:fill="FFF2CC"/>
            <w:noWrap/>
            <w:vAlign w:val="bottom"/>
          </w:tcPr>
          <w:p w14:paraId="0B8EBA87" w14:textId="4B5DF13E" w:rsidR="00D169F5" w:rsidRPr="00E148DE" w:rsidRDefault="00D169F5" w:rsidP="00E148DE">
            <w:pPr>
              <w:jc w:val="center"/>
              <w:rPr>
                <w:rFonts w:eastAsia="Times New Roman"/>
                <w:lang w:eastAsia="en-GB"/>
              </w:rPr>
            </w:pPr>
            <w:r>
              <w:rPr>
                <w:rFonts w:eastAsia="Times New Roman"/>
                <w:lang w:eastAsia="en-GB"/>
              </w:rPr>
              <w:t>1</w:t>
            </w:r>
          </w:p>
        </w:tc>
      </w:tr>
    </w:tbl>
    <w:p w14:paraId="612D146E" w14:textId="7963B222" w:rsidR="00A664F4" w:rsidRDefault="00A664F4" w:rsidP="00077295">
      <w:pPr>
        <w:jc w:val="both"/>
      </w:pPr>
    </w:p>
    <w:p w14:paraId="469402E7" w14:textId="2694FB2B" w:rsidR="00CE679E" w:rsidRDefault="00D169F5" w:rsidP="00077295">
      <w:pPr>
        <w:jc w:val="both"/>
      </w:pPr>
      <w:r>
        <w:t>Half of b</w:t>
      </w:r>
      <w:r w:rsidR="008B046A">
        <w:t xml:space="preserve">usinesses </w:t>
      </w:r>
      <w:r>
        <w:t xml:space="preserve">have been pleased with the level of financial support received. </w:t>
      </w:r>
      <w:r w:rsidR="00CE679E">
        <w:t>Some businesses felt that the financial support was too slow in coming and quite a few were not aware of any support until the last minute.</w:t>
      </w:r>
      <w:r>
        <w:t xml:space="preserve"> </w:t>
      </w:r>
    </w:p>
    <w:p w14:paraId="3C746FF8" w14:textId="77777777" w:rsidR="00F42A2C" w:rsidRDefault="00F42A2C" w:rsidP="00077295">
      <w:pPr>
        <w:jc w:val="both"/>
      </w:pPr>
    </w:p>
    <w:p w14:paraId="35430B54" w14:textId="3E5F02F0" w:rsidR="00CE679E" w:rsidRDefault="00CE679E" w:rsidP="00077295">
      <w:pPr>
        <w:jc w:val="both"/>
      </w:pPr>
      <w:r>
        <w:t>Unfortunately, about a third of businesses are still going without any financial support. Some have not bothered applying as they know that they did not meet the criteria. The obstacles preventing them from getting any financial help were:</w:t>
      </w:r>
    </w:p>
    <w:p w14:paraId="5E007AC4" w14:textId="442C8F24" w:rsidR="00CE679E" w:rsidRDefault="00CE679E" w:rsidP="00CE679E">
      <w:pPr>
        <w:pStyle w:val="ListParagraph"/>
        <w:numPr>
          <w:ilvl w:val="0"/>
          <w:numId w:val="7"/>
        </w:numPr>
        <w:jc w:val="both"/>
      </w:pPr>
      <w:r>
        <w:t>Not being in business long enough</w:t>
      </w:r>
    </w:p>
    <w:p w14:paraId="7C7C2866" w14:textId="58C65225" w:rsidR="00CE679E" w:rsidRDefault="00CE679E" w:rsidP="00CE679E">
      <w:pPr>
        <w:pStyle w:val="ListParagraph"/>
        <w:numPr>
          <w:ilvl w:val="0"/>
          <w:numId w:val="7"/>
        </w:numPr>
        <w:jc w:val="both"/>
      </w:pPr>
      <w:r>
        <w:t>Having more than one business but all under the same umbrella</w:t>
      </w:r>
    </w:p>
    <w:p w14:paraId="4B4A3BCB" w14:textId="7BCE129D" w:rsidR="00CE679E" w:rsidRDefault="00CE679E" w:rsidP="00CE679E">
      <w:pPr>
        <w:pStyle w:val="ListParagraph"/>
        <w:numPr>
          <w:ilvl w:val="0"/>
          <w:numId w:val="7"/>
        </w:numPr>
        <w:jc w:val="both"/>
      </w:pPr>
      <w:r>
        <w:t>Not having a business address/not paying business rates</w:t>
      </w:r>
    </w:p>
    <w:p w14:paraId="2BAD1C7A" w14:textId="58C5F46E" w:rsidR="00CE679E" w:rsidRDefault="00CE679E" w:rsidP="00CE679E">
      <w:pPr>
        <w:pStyle w:val="ListParagraph"/>
        <w:numPr>
          <w:ilvl w:val="0"/>
          <w:numId w:val="7"/>
        </w:numPr>
        <w:jc w:val="both"/>
      </w:pPr>
      <w:r>
        <w:t>Having another income that was more than what was received from their self-employed income</w:t>
      </w:r>
    </w:p>
    <w:p w14:paraId="3D3EF887" w14:textId="5EB95C59" w:rsidR="00CE679E" w:rsidRDefault="00CE679E" w:rsidP="00CE679E">
      <w:pPr>
        <w:pStyle w:val="ListParagraph"/>
        <w:numPr>
          <w:ilvl w:val="0"/>
          <w:numId w:val="7"/>
        </w:numPr>
        <w:jc w:val="both"/>
      </w:pPr>
      <w:r>
        <w:t>Not having a fund that was suitable for their type of business</w:t>
      </w:r>
    </w:p>
    <w:p w14:paraId="396AF3DC" w14:textId="07EA242B" w:rsidR="008B046A" w:rsidRDefault="003E4321" w:rsidP="006C0ED8">
      <w:pPr>
        <w:pStyle w:val="ListParagraph"/>
        <w:numPr>
          <w:ilvl w:val="0"/>
          <w:numId w:val="7"/>
        </w:numPr>
        <w:jc w:val="both"/>
      </w:pPr>
      <w:r>
        <w:t>Did not receive funding due to being part of an online platform only such as Air BnB</w:t>
      </w:r>
    </w:p>
    <w:p w14:paraId="45207FB5" w14:textId="7339A41A" w:rsidR="00CE679E" w:rsidRDefault="00CE679E" w:rsidP="00077295">
      <w:pPr>
        <w:jc w:val="both"/>
      </w:pPr>
    </w:p>
    <w:tbl>
      <w:tblPr>
        <w:tblW w:w="9067" w:type="dxa"/>
        <w:tblLook w:val="04A0" w:firstRow="1" w:lastRow="0" w:firstColumn="1" w:lastColumn="0" w:noHBand="0" w:noVBand="1"/>
      </w:tblPr>
      <w:tblGrid>
        <w:gridCol w:w="5807"/>
        <w:gridCol w:w="3260"/>
      </w:tblGrid>
      <w:tr w:rsidR="002B11B4" w:rsidRPr="002B11B4" w14:paraId="738FBE11" w14:textId="77777777" w:rsidTr="00D169F5">
        <w:trPr>
          <w:trHeight w:val="758"/>
        </w:trPr>
        <w:tc>
          <w:tcPr>
            <w:tcW w:w="906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906C18" w14:textId="5BF3DB5B" w:rsidR="002B11B4" w:rsidRPr="002B11B4" w:rsidRDefault="00D169F5" w:rsidP="00D169F5">
            <w:pPr>
              <w:jc w:val="center"/>
              <w:rPr>
                <w:rFonts w:eastAsia="Times New Roman"/>
                <w:b/>
                <w:bCs/>
                <w:color w:val="000000"/>
                <w:lang w:eastAsia="en-GB"/>
              </w:rPr>
            </w:pPr>
            <w:r w:rsidRPr="00D169F5">
              <w:rPr>
                <w:rFonts w:eastAsia="Times New Roman"/>
                <w:b/>
                <w:bCs/>
                <w:color w:val="000000"/>
                <w:lang w:eastAsia="en-GB"/>
              </w:rPr>
              <w:t>Please select the statement which best describes how you feel about the financial support available during the pandemic so far</w:t>
            </w:r>
          </w:p>
        </w:tc>
      </w:tr>
      <w:tr w:rsidR="002B11B4" w:rsidRPr="002B11B4" w14:paraId="369A5B9F" w14:textId="77777777" w:rsidTr="002B11B4">
        <w:trPr>
          <w:trHeight w:val="900"/>
        </w:trPr>
        <w:tc>
          <w:tcPr>
            <w:tcW w:w="580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A4B08A3"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The financial support on offer has been adequate and easy to access</w:t>
            </w:r>
          </w:p>
        </w:tc>
        <w:tc>
          <w:tcPr>
            <w:tcW w:w="3260"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4CFD906C"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30</w:t>
            </w:r>
          </w:p>
        </w:tc>
      </w:tr>
      <w:tr w:rsidR="002B11B4" w:rsidRPr="002B11B4" w14:paraId="2CE5B05B" w14:textId="77777777" w:rsidTr="002B11B4">
        <w:trPr>
          <w:trHeight w:val="600"/>
        </w:trPr>
        <w:tc>
          <w:tcPr>
            <w:tcW w:w="5807" w:type="dxa"/>
            <w:tcBorders>
              <w:top w:val="nil"/>
              <w:left w:val="single" w:sz="4" w:space="0" w:color="auto"/>
              <w:bottom w:val="single" w:sz="4" w:space="0" w:color="auto"/>
              <w:right w:val="single" w:sz="4" w:space="0" w:color="auto"/>
            </w:tcBorders>
            <w:shd w:val="clear" w:color="auto" w:fill="FFF2CC" w:themeFill="accent4" w:themeFillTint="33"/>
            <w:hideMark/>
          </w:tcPr>
          <w:p w14:paraId="5AB9BB2D"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The financial support has been adequate but complicate to access and/or too slow in coming.</w:t>
            </w:r>
          </w:p>
        </w:tc>
        <w:tc>
          <w:tcPr>
            <w:tcW w:w="3260" w:type="dxa"/>
            <w:tcBorders>
              <w:top w:val="nil"/>
              <w:left w:val="nil"/>
              <w:bottom w:val="single" w:sz="4" w:space="0" w:color="auto"/>
              <w:right w:val="single" w:sz="4" w:space="0" w:color="auto"/>
            </w:tcBorders>
            <w:shd w:val="clear" w:color="auto" w:fill="FFF2CC" w:themeFill="accent4" w:themeFillTint="33"/>
            <w:noWrap/>
            <w:vAlign w:val="bottom"/>
            <w:hideMark/>
          </w:tcPr>
          <w:p w14:paraId="3F29426A"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11</w:t>
            </w:r>
          </w:p>
        </w:tc>
      </w:tr>
      <w:tr w:rsidR="002B11B4" w:rsidRPr="002B11B4" w14:paraId="19FDEA50" w14:textId="77777777" w:rsidTr="002B11B4">
        <w:trPr>
          <w:trHeight w:val="600"/>
        </w:trPr>
        <w:tc>
          <w:tcPr>
            <w:tcW w:w="5807" w:type="dxa"/>
            <w:tcBorders>
              <w:top w:val="nil"/>
              <w:left w:val="single" w:sz="4" w:space="0" w:color="auto"/>
              <w:bottom w:val="single" w:sz="4" w:space="0" w:color="auto"/>
              <w:right w:val="single" w:sz="4" w:space="0" w:color="auto"/>
            </w:tcBorders>
            <w:shd w:val="clear" w:color="auto" w:fill="FFF2CC" w:themeFill="accent4" w:themeFillTint="33"/>
            <w:hideMark/>
          </w:tcPr>
          <w:p w14:paraId="02AB505B"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The financial support has been inadequate, complicated to access and/or too slow in coming.</w:t>
            </w:r>
          </w:p>
        </w:tc>
        <w:tc>
          <w:tcPr>
            <w:tcW w:w="3260" w:type="dxa"/>
            <w:tcBorders>
              <w:top w:val="nil"/>
              <w:left w:val="nil"/>
              <w:bottom w:val="single" w:sz="4" w:space="0" w:color="auto"/>
              <w:right w:val="single" w:sz="4" w:space="0" w:color="auto"/>
            </w:tcBorders>
            <w:shd w:val="clear" w:color="auto" w:fill="FFF2CC" w:themeFill="accent4" w:themeFillTint="33"/>
            <w:noWrap/>
            <w:vAlign w:val="bottom"/>
            <w:hideMark/>
          </w:tcPr>
          <w:p w14:paraId="0CEA77AD"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12</w:t>
            </w:r>
          </w:p>
        </w:tc>
      </w:tr>
      <w:tr w:rsidR="002B11B4" w:rsidRPr="002B11B4" w14:paraId="3626023E" w14:textId="77777777" w:rsidTr="002B11B4">
        <w:trPr>
          <w:trHeight w:val="555"/>
        </w:trPr>
        <w:tc>
          <w:tcPr>
            <w:tcW w:w="5807" w:type="dxa"/>
            <w:tcBorders>
              <w:top w:val="nil"/>
              <w:left w:val="single" w:sz="4" w:space="0" w:color="auto"/>
              <w:bottom w:val="single" w:sz="4" w:space="0" w:color="auto"/>
              <w:right w:val="single" w:sz="4" w:space="0" w:color="auto"/>
            </w:tcBorders>
            <w:shd w:val="clear" w:color="auto" w:fill="FFF2CC" w:themeFill="accent4" w:themeFillTint="33"/>
            <w:hideMark/>
          </w:tcPr>
          <w:p w14:paraId="3D12B6F6"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I don't know, I didn't qualify for any support.</w:t>
            </w:r>
          </w:p>
        </w:tc>
        <w:tc>
          <w:tcPr>
            <w:tcW w:w="3260" w:type="dxa"/>
            <w:tcBorders>
              <w:top w:val="nil"/>
              <w:left w:val="nil"/>
              <w:bottom w:val="single" w:sz="4" w:space="0" w:color="auto"/>
              <w:right w:val="single" w:sz="4" w:space="0" w:color="auto"/>
            </w:tcBorders>
            <w:shd w:val="clear" w:color="auto" w:fill="FFF2CC" w:themeFill="accent4" w:themeFillTint="33"/>
            <w:noWrap/>
            <w:vAlign w:val="bottom"/>
            <w:hideMark/>
          </w:tcPr>
          <w:p w14:paraId="0FBF3A23"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11</w:t>
            </w:r>
          </w:p>
        </w:tc>
      </w:tr>
      <w:tr w:rsidR="002B11B4" w:rsidRPr="002B11B4" w14:paraId="15972439" w14:textId="77777777" w:rsidTr="002B11B4">
        <w:trPr>
          <w:trHeight w:val="555"/>
        </w:trPr>
        <w:tc>
          <w:tcPr>
            <w:tcW w:w="5807" w:type="dxa"/>
            <w:tcBorders>
              <w:top w:val="nil"/>
              <w:left w:val="single" w:sz="4" w:space="0" w:color="auto"/>
              <w:bottom w:val="single" w:sz="4" w:space="0" w:color="auto"/>
              <w:right w:val="single" w:sz="4" w:space="0" w:color="auto"/>
            </w:tcBorders>
            <w:shd w:val="clear" w:color="auto" w:fill="FFF2CC" w:themeFill="accent4" w:themeFillTint="33"/>
            <w:hideMark/>
          </w:tcPr>
          <w:p w14:paraId="6B30E0D5"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I don't know, I didn't apply for any support.</w:t>
            </w:r>
          </w:p>
        </w:tc>
        <w:tc>
          <w:tcPr>
            <w:tcW w:w="3260" w:type="dxa"/>
            <w:tcBorders>
              <w:top w:val="nil"/>
              <w:left w:val="nil"/>
              <w:bottom w:val="single" w:sz="4" w:space="0" w:color="auto"/>
              <w:right w:val="single" w:sz="4" w:space="0" w:color="auto"/>
            </w:tcBorders>
            <w:shd w:val="clear" w:color="auto" w:fill="FFF2CC" w:themeFill="accent4" w:themeFillTint="33"/>
            <w:noWrap/>
            <w:vAlign w:val="bottom"/>
            <w:hideMark/>
          </w:tcPr>
          <w:p w14:paraId="47D370B1"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8</w:t>
            </w:r>
          </w:p>
        </w:tc>
      </w:tr>
      <w:tr w:rsidR="002B11B4" w:rsidRPr="002B11B4" w14:paraId="72D5D171" w14:textId="77777777" w:rsidTr="00D169F5">
        <w:trPr>
          <w:trHeight w:val="555"/>
        </w:trPr>
        <w:tc>
          <w:tcPr>
            <w:tcW w:w="5807" w:type="dxa"/>
            <w:tcBorders>
              <w:top w:val="nil"/>
              <w:left w:val="single" w:sz="4" w:space="0" w:color="auto"/>
              <w:bottom w:val="single" w:sz="4" w:space="0" w:color="auto"/>
              <w:right w:val="single" w:sz="4" w:space="0" w:color="auto"/>
            </w:tcBorders>
            <w:shd w:val="clear" w:color="auto" w:fill="FFF2CC" w:themeFill="accent4" w:themeFillTint="33"/>
            <w:hideMark/>
          </w:tcPr>
          <w:p w14:paraId="62556417"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Other, (please specify)</w:t>
            </w:r>
          </w:p>
        </w:tc>
        <w:tc>
          <w:tcPr>
            <w:tcW w:w="3260" w:type="dxa"/>
            <w:tcBorders>
              <w:top w:val="nil"/>
              <w:left w:val="nil"/>
              <w:bottom w:val="single" w:sz="4" w:space="0" w:color="auto"/>
              <w:right w:val="single" w:sz="4" w:space="0" w:color="auto"/>
            </w:tcBorders>
            <w:shd w:val="clear" w:color="auto" w:fill="FFF2CC" w:themeFill="accent4" w:themeFillTint="33"/>
            <w:noWrap/>
            <w:vAlign w:val="bottom"/>
            <w:hideMark/>
          </w:tcPr>
          <w:p w14:paraId="31966CB9" w14:textId="77777777" w:rsidR="002B11B4" w:rsidRPr="002B11B4" w:rsidRDefault="002B11B4" w:rsidP="002B11B4">
            <w:pPr>
              <w:jc w:val="center"/>
              <w:rPr>
                <w:rFonts w:eastAsia="Times New Roman"/>
                <w:color w:val="000000"/>
                <w:lang w:eastAsia="en-GB"/>
              </w:rPr>
            </w:pPr>
            <w:r w:rsidRPr="002B11B4">
              <w:rPr>
                <w:rFonts w:eastAsia="Times New Roman"/>
                <w:color w:val="000000"/>
                <w:lang w:eastAsia="en-GB"/>
              </w:rPr>
              <w:t>9</w:t>
            </w:r>
          </w:p>
        </w:tc>
      </w:tr>
      <w:tr w:rsidR="00D169F5" w:rsidRPr="002B11B4" w14:paraId="68FE0CEE" w14:textId="77777777" w:rsidTr="00D169F5">
        <w:trPr>
          <w:trHeight w:val="555"/>
        </w:trPr>
        <w:tc>
          <w:tcPr>
            <w:tcW w:w="580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A392BB" w14:textId="470C28C0" w:rsidR="00D169F5" w:rsidRPr="002B11B4" w:rsidRDefault="00D169F5" w:rsidP="00D169F5">
            <w:pPr>
              <w:jc w:val="center"/>
              <w:rPr>
                <w:rFonts w:eastAsia="Times New Roman"/>
                <w:color w:val="000000"/>
                <w:lang w:eastAsia="en-GB"/>
              </w:rPr>
            </w:pPr>
            <w:r>
              <w:rPr>
                <w:rFonts w:eastAsia="Times New Roman"/>
                <w:color w:val="000000"/>
                <w:lang w:eastAsia="en-GB"/>
              </w:rPr>
              <w:t>Skipped Question</w:t>
            </w:r>
          </w:p>
        </w:tc>
        <w:tc>
          <w:tcPr>
            <w:tcW w:w="3260"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B4108DE" w14:textId="38842E8F" w:rsidR="00D169F5" w:rsidRPr="00D169F5" w:rsidRDefault="00D169F5" w:rsidP="00D169F5">
            <w:pPr>
              <w:jc w:val="center"/>
              <w:rPr>
                <w:rFonts w:eastAsia="Times New Roman"/>
                <w:color w:val="000000"/>
                <w:lang w:eastAsia="en-GB"/>
              </w:rPr>
            </w:pPr>
            <w:r w:rsidRPr="00D169F5">
              <w:rPr>
                <w:rFonts w:eastAsia="Times New Roman"/>
                <w:lang w:eastAsia="en-GB"/>
              </w:rPr>
              <w:t>1</w:t>
            </w:r>
          </w:p>
        </w:tc>
      </w:tr>
    </w:tbl>
    <w:p w14:paraId="6AFEBD0A" w14:textId="77777777" w:rsidR="00A664F4" w:rsidRDefault="00A664F4" w:rsidP="00077295">
      <w:pPr>
        <w:jc w:val="both"/>
      </w:pPr>
    </w:p>
    <w:p w14:paraId="6A41CC56" w14:textId="65F1094D" w:rsidR="00E921F2" w:rsidRPr="000C3C46" w:rsidRDefault="00E921F2" w:rsidP="00077295">
      <w:pPr>
        <w:jc w:val="both"/>
        <w:rPr>
          <w:b/>
          <w:bCs/>
        </w:rPr>
      </w:pPr>
      <w:r w:rsidRPr="000C3C46">
        <w:rPr>
          <w:b/>
          <w:bCs/>
        </w:rPr>
        <w:t>Covid Protocols</w:t>
      </w:r>
    </w:p>
    <w:p w14:paraId="7A68A4E2" w14:textId="3F056F24" w:rsidR="00D41BD3" w:rsidRDefault="00D41BD3" w:rsidP="00077295">
      <w:pPr>
        <w:jc w:val="both"/>
      </w:pPr>
      <w:r w:rsidRPr="000C3C46">
        <w:t>In general, businesses seem to have a good understanding of the Covid protocols</w:t>
      </w:r>
      <w:r w:rsidR="00E921F2" w:rsidRPr="000C3C46">
        <w:t xml:space="preserve"> required</w:t>
      </w:r>
      <w:r w:rsidRPr="000C3C46">
        <w:t xml:space="preserve"> for their business </w:t>
      </w:r>
      <w:r w:rsidR="005C2011" w:rsidRPr="000C3C46">
        <w:t>including the cleaning procedures, maximum capacities</w:t>
      </w:r>
      <w:r w:rsidR="00E921F2" w:rsidRPr="000C3C46">
        <w:t>, group sizes</w:t>
      </w:r>
      <w:r w:rsidR="005C2011" w:rsidRPr="000C3C46">
        <w:t xml:space="preserve"> and time between guests.</w:t>
      </w:r>
      <w:r w:rsidR="00CE679E">
        <w:t xml:space="preserve"> As previously mentioned, </w:t>
      </w:r>
      <w:r w:rsidR="000937E4">
        <w:t xml:space="preserve">for many businesses </w:t>
      </w:r>
      <w:r w:rsidR="00CE679E">
        <w:t>it was a struggle to find the relevant information in the beginning, but these concerned are no longer an issue since reopening.</w:t>
      </w:r>
    </w:p>
    <w:p w14:paraId="1263C6EC" w14:textId="18D3062E" w:rsidR="00CE679E" w:rsidRDefault="00CE679E" w:rsidP="00077295">
      <w:pPr>
        <w:jc w:val="both"/>
      </w:pPr>
    </w:p>
    <w:p w14:paraId="72A0E042" w14:textId="3E1EB038" w:rsidR="00CE679E" w:rsidRDefault="00CE679E" w:rsidP="00077295">
      <w:pPr>
        <w:jc w:val="both"/>
      </w:pPr>
      <w:r>
        <w:t xml:space="preserve">The highest level of satisfaction for information received throughout the pandemic has been amongst accommodation providers and specifically self-catering accommodation. Many said that the information received from </w:t>
      </w:r>
      <w:r w:rsidR="0056267B">
        <w:t>the Association of Scotland’s Self-Caterers (</w:t>
      </w:r>
      <w:r>
        <w:t>ASSC</w:t>
      </w:r>
      <w:r w:rsidR="0056267B">
        <w:t>)</w:t>
      </w:r>
      <w:r>
        <w:t xml:space="preserve"> has been very comprehensive</w:t>
      </w:r>
      <w:r w:rsidR="000937E4">
        <w:t xml:space="preserve"> and of great benefit. </w:t>
      </w:r>
    </w:p>
    <w:p w14:paraId="527BFB60" w14:textId="77777777" w:rsidR="00F42A2C" w:rsidRDefault="00F42A2C" w:rsidP="00077295">
      <w:pPr>
        <w:jc w:val="both"/>
      </w:pPr>
    </w:p>
    <w:p w14:paraId="114099CD" w14:textId="3331758D" w:rsidR="000937E4" w:rsidRDefault="000937E4" w:rsidP="00077295">
      <w:pPr>
        <w:jc w:val="both"/>
      </w:pPr>
      <w:r>
        <w:t xml:space="preserve">In contrast though, 12 accommodation businesses have not completed a Covid-19 risk assessment. When asked about this in their follow up interviews: </w:t>
      </w:r>
    </w:p>
    <w:p w14:paraId="0B776690" w14:textId="67D7D486" w:rsidR="000937E4" w:rsidRDefault="000937E4" w:rsidP="000937E4">
      <w:pPr>
        <w:pStyle w:val="ListParagraph"/>
        <w:numPr>
          <w:ilvl w:val="0"/>
          <w:numId w:val="8"/>
        </w:numPr>
        <w:jc w:val="both"/>
      </w:pPr>
      <w:r>
        <w:t>3 businesses did not feel it was necessary to have one as they were already taking necessary precautions</w:t>
      </w:r>
    </w:p>
    <w:p w14:paraId="5E0117AE" w14:textId="104F0D3D" w:rsidR="000937E4" w:rsidRDefault="000937E4" w:rsidP="000937E4">
      <w:pPr>
        <w:pStyle w:val="ListParagraph"/>
        <w:numPr>
          <w:ilvl w:val="0"/>
          <w:numId w:val="8"/>
        </w:numPr>
        <w:jc w:val="both"/>
      </w:pPr>
      <w:r>
        <w:t xml:space="preserve">4 businesses had an informal risk assessment </w:t>
      </w:r>
    </w:p>
    <w:p w14:paraId="78C694D7" w14:textId="43BB8EEA" w:rsidR="000937E4" w:rsidRDefault="000937E4" w:rsidP="000937E4">
      <w:pPr>
        <w:pStyle w:val="ListParagraph"/>
        <w:numPr>
          <w:ilvl w:val="0"/>
          <w:numId w:val="8"/>
        </w:numPr>
        <w:jc w:val="both"/>
      </w:pPr>
      <w:r>
        <w:lastRenderedPageBreak/>
        <w:t>3 businesses were unsure how to do a risk assessment.</w:t>
      </w:r>
    </w:p>
    <w:p w14:paraId="0D6671DD" w14:textId="0C262E46" w:rsidR="000937E4" w:rsidRDefault="000937E4" w:rsidP="000937E4">
      <w:pPr>
        <w:pStyle w:val="ListParagraph"/>
        <w:numPr>
          <w:ilvl w:val="0"/>
          <w:numId w:val="8"/>
        </w:numPr>
        <w:jc w:val="both"/>
      </w:pPr>
      <w:r>
        <w:t xml:space="preserve">2 businesses said they would do it </w:t>
      </w:r>
      <w:r w:rsidR="00C14F6D">
        <w:t xml:space="preserve">later, </w:t>
      </w:r>
      <w:r>
        <w:t>before they reopen their business</w:t>
      </w:r>
    </w:p>
    <w:p w14:paraId="0E7D8670" w14:textId="3A5B27AA" w:rsidR="000937E4" w:rsidRDefault="000937E4" w:rsidP="000937E4">
      <w:pPr>
        <w:jc w:val="both"/>
      </w:pPr>
    </w:p>
    <w:p w14:paraId="4F9D829C" w14:textId="3216E490" w:rsidR="00CE679E" w:rsidRDefault="0056267B" w:rsidP="00077295">
      <w:pPr>
        <w:jc w:val="both"/>
      </w:pPr>
      <w:r>
        <w:t xml:space="preserve">One of the venues also had not completed a Covid risk assessment. </w:t>
      </w:r>
      <w:r w:rsidR="000937E4">
        <w:t>I signposted all businesses to the HSE website where there was a lot of information and templates for doing a risk assessment.</w:t>
      </w:r>
    </w:p>
    <w:p w14:paraId="20B8C0B4" w14:textId="32E86C73" w:rsidR="00CE679E" w:rsidRDefault="00CE679E" w:rsidP="00077295">
      <w:pPr>
        <w:jc w:val="both"/>
      </w:pPr>
    </w:p>
    <w:tbl>
      <w:tblPr>
        <w:tblW w:w="8784" w:type="dxa"/>
        <w:tblLook w:val="04A0" w:firstRow="1" w:lastRow="0" w:firstColumn="1" w:lastColumn="0" w:noHBand="0" w:noVBand="1"/>
      </w:tblPr>
      <w:tblGrid>
        <w:gridCol w:w="5665"/>
        <w:gridCol w:w="3119"/>
      </w:tblGrid>
      <w:tr w:rsidR="000937E4" w:rsidRPr="000937E4" w14:paraId="5E0D56C1" w14:textId="77777777" w:rsidTr="000937E4">
        <w:trPr>
          <w:trHeight w:val="416"/>
        </w:trPr>
        <w:tc>
          <w:tcPr>
            <w:tcW w:w="8784" w:type="dxa"/>
            <w:gridSpan w:val="2"/>
            <w:tcBorders>
              <w:top w:val="single" w:sz="4" w:space="0" w:color="auto"/>
              <w:left w:val="single" w:sz="4" w:space="0" w:color="auto"/>
              <w:bottom w:val="single" w:sz="4" w:space="0" w:color="auto"/>
              <w:right w:val="single" w:sz="4" w:space="0" w:color="auto"/>
            </w:tcBorders>
            <w:shd w:val="clear" w:color="000000" w:fill="FFF2CC"/>
          </w:tcPr>
          <w:p w14:paraId="24C61481" w14:textId="758982CD" w:rsidR="000937E4" w:rsidRPr="000937E4" w:rsidRDefault="000937E4" w:rsidP="000937E4">
            <w:pPr>
              <w:jc w:val="center"/>
              <w:rPr>
                <w:rFonts w:eastAsia="Times New Roman"/>
                <w:b/>
                <w:bCs/>
                <w:color w:val="000000"/>
                <w:lang w:eastAsia="en-GB"/>
              </w:rPr>
            </w:pPr>
            <w:r w:rsidRPr="000937E4">
              <w:rPr>
                <w:rFonts w:eastAsia="Times New Roman"/>
                <w:b/>
                <w:bCs/>
                <w:color w:val="000000"/>
                <w:lang w:eastAsia="en-GB"/>
              </w:rPr>
              <w:t>Have you done a Covid-19 risk assessment?</w:t>
            </w:r>
          </w:p>
        </w:tc>
      </w:tr>
      <w:tr w:rsidR="000937E4" w:rsidRPr="000937E4" w14:paraId="761DA2B1" w14:textId="77777777" w:rsidTr="000937E4">
        <w:trPr>
          <w:trHeight w:val="422"/>
        </w:trPr>
        <w:tc>
          <w:tcPr>
            <w:tcW w:w="5665" w:type="dxa"/>
            <w:tcBorders>
              <w:top w:val="single" w:sz="4" w:space="0" w:color="auto"/>
              <w:left w:val="single" w:sz="4" w:space="0" w:color="auto"/>
              <w:bottom w:val="single" w:sz="4" w:space="0" w:color="auto"/>
              <w:right w:val="single" w:sz="4" w:space="0" w:color="auto"/>
            </w:tcBorders>
            <w:shd w:val="clear" w:color="000000" w:fill="FFF2CC"/>
            <w:hideMark/>
          </w:tcPr>
          <w:p w14:paraId="59DF0768" w14:textId="77777777" w:rsidR="000937E4" w:rsidRPr="000937E4" w:rsidRDefault="000937E4" w:rsidP="000937E4">
            <w:pPr>
              <w:jc w:val="center"/>
              <w:rPr>
                <w:rFonts w:eastAsia="Times New Roman"/>
                <w:color w:val="000000"/>
                <w:lang w:eastAsia="en-GB"/>
              </w:rPr>
            </w:pPr>
            <w:r w:rsidRPr="000937E4">
              <w:rPr>
                <w:rFonts w:eastAsia="Times New Roman"/>
                <w:color w:val="000000"/>
                <w:lang w:eastAsia="en-GB"/>
              </w:rPr>
              <w:t>Yes</w:t>
            </w:r>
          </w:p>
        </w:tc>
        <w:tc>
          <w:tcPr>
            <w:tcW w:w="3119" w:type="dxa"/>
            <w:tcBorders>
              <w:top w:val="single" w:sz="4" w:space="0" w:color="auto"/>
              <w:left w:val="nil"/>
              <w:bottom w:val="single" w:sz="4" w:space="0" w:color="auto"/>
              <w:right w:val="single" w:sz="4" w:space="0" w:color="auto"/>
            </w:tcBorders>
            <w:shd w:val="clear" w:color="000000" w:fill="FFF2CC"/>
            <w:noWrap/>
            <w:vAlign w:val="bottom"/>
            <w:hideMark/>
          </w:tcPr>
          <w:p w14:paraId="2F62A340" w14:textId="77777777" w:rsidR="000937E4" w:rsidRPr="000937E4" w:rsidRDefault="000937E4" w:rsidP="000937E4">
            <w:pPr>
              <w:jc w:val="center"/>
              <w:rPr>
                <w:rFonts w:eastAsia="Times New Roman"/>
                <w:color w:val="000000"/>
                <w:lang w:eastAsia="en-GB"/>
              </w:rPr>
            </w:pPr>
            <w:r w:rsidRPr="000937E4">
              <w:rPr>
                <w:rFonts w:eastAsia="Times New Roman"/>
                <w:color w:val="000000"/>
                <w:lang w:eastAsia="en-GB"/>
              </w:rPr>
              <w:t>68</w:t>
            </w:r>
          </w:p>
        </w:tc>
      </w:tr>
      <w:tr w:rsidR="000937E4" w:rsidRPr="000937E4" w14:paraId="64A9D19C" w14:textId="77777777" w:rsidTr="00BC10E2">
        <w:trPr>
          <w:trHeight w:val="413"/>
        </w:trPr>
        <w:tc>
          <w:tcPr>
            <w:tcW w:w="5665" w:type="dxa"/>
            <w:tcBorders>
              <w:top w:val="nil"/>
              <w:left w:val="single" w:sz="4" w:space="0" w:color="auto"/>
              <w:bottom w:val="single" w:sz="4" w:space="0" w:color="auto"/>
              <w:right w:val="single" w:sz="4" w:space="0" w:color="auto"/>
            </w:tcBorders>
            <w:shd w:val="clear" w:color="000000" w:fill="FFF2CC"/>
            <w:hideMark/>
          </w:tcPr>
          <w:p w14:paraId="69F75556" w14:textId="77777777" w:rsidR="000937E4" w:rsidRPr="000937E4" w:rsidRDefault="000937E4" w:rsidP="000937E4">
            <w:pPr>
              <w:jc w:val="center"/>
              <w:rPr>
                <w:rFonts w:eastAsia="Times New Roman"/>
                <w:color w:val="000000"/>
                <w:lang w:eastAsia="en-GB"/>
              </w:rPr>
            </w:pPr>
            <w:r w:rsidRPr="000937E4">
              <w:rPr>
                <w:rFonts w:eastAsia="Times New Roman"/>
                <w:color w:val="000000"/>
                <w:lang w:eastAsia="en-GB"/>
              </w:rPr>
              <w:t>No</w:t>
            </w:r>
          </w:p>
        </w:tc>
        <w:tc>
          <w:tcPr>
            <w:tcW w:w="3119" w:type="dxa"/>
            <w:tcBorders>
              <w:top w:val="nil"/>
              <w:left w:val="nil"/>
              <w:bottom w:val="single" w:sz="4" w:space="0" w:color="auto"/>
              <w:right w:val="single" w:sz="4" w:space="0" w:color="auto"/>
            </w:tcBorders>
            <w:shd w:val="clear" w:color="000000" w:fill="FFF2CC"/>
            <w:noWrap/>
            <w:vAlign w:val="bottom"/>
            <w:hideMark/>
          </w:tcPr>
          <w:p w14:paraId="3EB94571" w14:textId="77777777" w:rsidR="000937E4" w:rsidRPr="000937E4" w:rsidRDefault="000937E4" w:rsidP="000937E4">
            <w:pPr>
              <w:jc w:val="center"/>
              <w:rPr>
                <w:rFonts w:eastAsia="Times New Roman"/>
                <w:color w:val="000000"/>
                <w:lang w:eastAsia="en-GB"/>
              </w:rPr>
            </w:pPr>
            <w:r w:rsidRPr="000937E4">
              <w:rPr>
                <w:rFonts w:eastAsia="Times New Roman"/>
                <w:color w:val="000000"/>
                <w:lang w:eastAsia="en-GB"/>
              </w:rPr>
              <w:t>13</w:t>
            </w:r>
          </w:p>
        </w:tc>
      </w:tr>
      <w:tr w:rsidR="00BC10E2" w:rsidRPr="000937E4" w14:paraId="0FBDE864" w14:textId="77777777" w:rsidTr="00BC10E2">
        <w:trPr>
          <w:trHeight w:val="413"/>
        </w:trPr>
        <w:tc>
          <w:tcPr>
            <w:tcW w:w="5665" w:type="dxa"/>
            <w:tcBorders>
              <w:top w:val="single" w:sz="4" w:space="0" w:color="auto"/>
              <w:left w:val="single" w:sz="4" w:space="0" w:color="auto"/>
              <w:bottom w:val="single" w:sz="4" w:space="0" w:color="auto"/>
              <w:right w:val="single" w:sz="4" w:space="0" w:color="auto"/>
            </w:tcBorders>
            <w:shd w:val="clear" w:color="000000" w:fill="FFF2CC"/>
          </w:tcPr>
          <w:p w14:paraId="3A2F3812" w14:textId="629824DE" w:rsidR="00BC10E2" w:rsidRPr="000937E4" w:rsidRDefault="00BC10E2" w:rsidP="00BC10E2">
            <w:pPr>
              <w:jc w:val="center"/>
              <w:rPr>
                <w:rFonts w:eastAsia="Times New Roman"/>
                <w:color w:val="000000"/>
                <w:lang w:eastAsia="en-GB"/>
              </w:rPr>
            </w:pPr>
            <w:r>
              <w:rPr>
                <w:rFonts w:eastAsia="Times New Roman"/>
                <w:color w:val="000000"/>
                <w:lang w:eastAsia="en-GB"/>
              </w:rPr>
              <w:t>Skipped Question</w:t>
            </w:r>
          </w:p>
        </w:tc>
        <w:tc>
          <w:tcPr>
            <w:tcW w:w="3119" w:type="dxa"/>
            <w:tcBorders>
              <w:top w:val="single" w:sz="4" w:space="0" w:color="auto"/>
              <w:left w:val="nil"/>
              <w:bottom w:val="single" w:sz="4" w:space="0" w:color="auto"/>
              <w:right w:val="single" w:sz="4" w:space="0" w:color="auto"/>
            </w:tcBorders>
            <w:shd w:val="clear" w:color="000000" w:fill="FFF2CC"/>
            <w:noWrap/>
            <w:vAlign w:val="bottom"/>
          </w:tcPr>
          <w:p w14:paraId="4086D59E" w14:textId="01CB3DCE" w:rsidR="00BC10E2" w:rsidRPr="000937E4" w:rsidRDefault="00BC10E2" w:rsidP="00BC10E2">
            <w:pPr>
              <w:jc w:val="center"/>
              <w:rPr>
                <w:rFonts w:eastAsia="Times New Roman"/>
                <w:color w:val="000000"/>
                <w:lang w:eastAsia="en-GB"/>
              </w:rPr>
            </w:pPr>
            <w:r w:rsidRPr="00D169F5">
              <w:rPr>
                <w:rFonts w:eastAsia="Times New Roman"/>
                <w:lang w:eastAsia="en-GB"/>
              </w:rPr>
              <w:t>1</w:t>
            </w:r>
          </w:p>
        </w:tc>
      </w:tr>
    </w:tbl>
    <w:p w14:paraId="732569D4" w14:textId="4B99BA0B" w:rsidR="00E921F2" w:rsidRDefault="00E921F2" w:rsidP="00077295">
      <w:pPr>
        <w:jc w:val="both"/>
      </w:pPr>
    </w:p>
    <w:p w14:paraId="529C84CA" w14:textId="77777777" w:rsidR="0069512D" w:rsidRDefault="00C14F6D" w:rsidP="00077295">
      <w:pPr>
        <w:jc w:val="both"/>
      </w:pPr>
      <w:r>
        <w:t xml:space="preserve">There were mixed opinions about VisitScotland’s Good to Go scheme. Only 45% of businesses have completed the scheme. </w:t>
      </w:r>
    </w:p>
    <w:p w14:paraId="491867B4" w14:textId="77777777" w:rsidR="0069512D" w:rsidRDefault="0069512D" w:rsidP="00077295">
      <w:pPr>
        <w:jc w:val="both"/>
      </w:pPr>
      <w:r>
        <w:t xml:space="preserve">Many have commented saying that it was an easy process to complete and helpful for creating a checklist. </w:t>
      </w:r>
    </w:p>
    <w:p w14:paraId="6FBD632D" w14:textId="5B42DA4F" w:rsidR="00C14F6D" w:rsidRDefault="0069512D" w:rsidP="00077295">
      <w:pPr>
        <w:jc w:val="both"/>
      </w:pPr>
      <w:r>
        <w:t xml:space="preserve">Some feel that visitors like the reassurance of having it, but others have said that there is no noticeable benefit and there has been no way to monitor it. </w:t>
      </w:r>
    </w:p>
    <w:p w14:paraId="13B75FD1" w14:textId="7989C703" w:rsidR="0069512D" w:rsidRDefault="0069512D" w:rsidP="00077295">
      <w:pPr>
        <w:jc w:val="both"/>
      </w:pPr>
      <w:r>
        <w:t>Only 1 accommodation provider said that they have been specifically asked for it.</w:t>
      </w:r>
    </w:p>
    <w:p w14:paraId="52CD3C73" w14:textId="77777777" w:rsidR="00F42A2C" w:rsidRDefault="00F42A2C" w:rsidP="00077295">
      <w:pPr>
        <w:jc w:val="both"/>
      </w:pPr>
    </w:p>
    <w:p w14:paraId="63831AC0" w14:textId="2FC9E75B" w:rsidR="00C14F6D" w:rsidRDefault="00C14F6D" w:rsidP="00077295">
      <w:pPr>
        <w:jc w:val="both"/>
      </w:pPr>
      <w:r>
        <w:t>Of the businesses that had heard of the scheme but who had yet to get the certificate, gave the following reasons as to why they did not have it:</w:t>
      </w:r>
    </w:p>
    <w:p w14:paraId="46257009" w14:textId="1F1B43B6" w:rsidR="00C14F6D" w:rsidRDefault="00C14F6D" w:rsidP="00C14F6D">
      <w:pPr>
        <w:pStyle w:val="ListParagraph"/>
        <w:numPr>
          <w:ilvl w:val="0"/>
          <w:numId w:val="9"/>
        </w:numPr>
        <w:jc w:val="both"/>
      </w:pPr>
      <w:r>
        <w:t>Lack of time but it was on their “to do” list</w:t>
      </w:r>
    </w:p>
    <w:p w14:paraId="27E1E4D2" w14:textId="2B70DA31" w:rsidR="00C14F6D" w:rsidRDefault="00C14F6D" w:rsidP="00C14F6D">
      <w:pPr>
        <w:pStyle w:val="ListParagraph"/>
        <w:numPr>
          <w:ilvl w:val="0"/>
          <w:numId w:val="9"/>
        </w:numPr>
        <w:jc w:val="both"/>
      </w:pPr>
      <w:r>
        <w:t>It was only applicable to accommodation providers</w:t>
      </w:r>
    </w:p>
    <w:p w14:paraId="236F5A93" w14:textId="5D6CEC5E" w:rsidR="00C14F6D" w:rsidRDefault="00C14F6D" w:rsidP="00C14F6D">
      <w:pPr>
        <w:pStyle w:val="ListParagraph"/>
        <w:numPr>
          <w:ilvl w:val="0"/>
          <w:numId w:val="9"/>
        </w:numPr>
        <w:jc w:val="both"/>
      </w:pPr>
      <w:r>
        <w:t>Did not feel it was necessary as they were managing without it</w:t>
      </w:r>
    </w:p>
    <w:p w14:paraId="36B4B14F" w14:textId="215A1F09" w:rsidR="00C14F6D" w:rsidRDefault="00C14F6D" w:rsidP="00C14F6D">
      <w:pPr>
        <w:pStyle w:val="ListParagraph"/>
        <w:numPr>
          <w:ilvl w:val="0"/>
          <w:numId w:val="9"/>
        </w:numPr>
        <w:jc w:val="both"/>
      </w:pPr>
      <w:r>
        <w:t>Did not think it was relevant for their business</w:t>
      </w:r>
    </w:p>
    <w:p w14:paraId="19656866" w14:textId="4F929C60" w:rsidR="00C14F6D" w:rsidRDefault="00C14F6D" w:rsidP="00C14F6D">
      <w:pPr>
        <w:pStyle w:val="ListParagraph"/>
        <w:numPr>
          <w:ilvl w:val="0"/>
          <w:numId w:val="9"/>
        </w:numPr>
        <w:jc w:val="both"/>
      </w:pPr>
      <w:r>
        <w:t>Did not see the point in it</w:t>
      </w:r>
    </w:p>
    <w:p w14:paraId="4685DF6C" w14:textId="35A4A81D" w:rsidR="00C14F6D" w:rsidRDefault="00C14F6D" w:rsidP="00C14F6D">
      <w:pPr>
        <w:pStyle w:val="ListParagraph"/>
        <w:numPr>
          <w:ilvl w:val="0"/>
          <w:numId w:val="9"/>
        </w:numPr>
        <w:jc w:val="both"/>
      </w:pPr>
      <w:r>
        <w:t>Thought it would not bring any benefits</w:t>
      </w:r>
    </w:p>
    <w:p w14:paraId="08D23B47" w14:textId="10DD1958" w:rsidR="0069512D" w:rsidRDefault="0069512D" w:rsidP="00C14F6D">
      <w:pPr>
        <w:pStyle w:val="ListParagraph"/>
        <w:numPr>
          <w:ilvl w:val="0"/>
          <w:numId w:val="9"/>
        </w:numPr>
        <w:jc w:val="both"/>
      </w:pPr>
      <w:r>
        <w:t>They are not open for business yet</w:t>
      </w:r>
    </w:p>
    <w:p w14:paraId="0D21F96C" w14:textId="073288B2" w:rsidR="0069512D" w:rsidRDefault="0069512D" w:rsidP="00C14F6D">
      <w:pPr>
        <w:pStyle w:val="ListParagraph"/>
        <w:numPr>
          <w:ilvl w:val="0"/>
          <w:numId w:val="9"/>
        </w:numPr>
        <w:jc w:val="both"/>
      </w:pPr>
      <w:r>
        <w:t>They have already spoken to other organisations for advice. E.g., Public health, Air BnB</w:t>
      </w:r>
    </w:p>
    <w:p w14:paraId="7B4DC4E2" w14:textId="77777777" w:rsidR="00C14F6D" w:rsidRPr="000C3C46" w:rsidRDefault="00C14F6D" w:rsidP="00077295">
      <w:pPr>
        <w:jc w:val="both"/>
      </w:pPr>
    </w:p>
    <w:tbl>
      <w:tblPr>
        <w:tblW w:w="8784" w:type="dxa"/>
        <w:tblLook w:val="04A0" w:firstRow="1" w:lastRow="0" w:firstColumn="1" w:lastColumn="0" w:noHBand="0" w:noVBand="1"/>
      </w:tblPr>
      <w:tblGrid>
        <w:gridCol w:w="5665"/>
        <w:gridCol w:w="3119"/>
      </w:tblGrid>
      <w:tr w:rsidR="00FD6F36" w:rsidRPr="00FD6F36" w14:paraId="428DB88A" w14:textId="77777777" w:rsidTr="00C14F6D">
        <w:trPr>
          <w:trHeight w:val="424"/>
        </w:trPr>
        <w:tc>
          <w:tcPr>
            <w:tcW w:w="87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AFA65A" w14:textId="16417F25" w:rsidR="00FD6F36" w:rsidRPr="00000E8A" w:rsidRDefault="00FD6F36" w:rsidP="00000E8A">
            <w:pPr>
              <w:jc w:val="center"/>
              <w:rPr>
                <w:b/>
                <w:bCs/>
                <w:color w:val="000000"/>
              </w:rPr>
            </w:pPr>
            <w:r w:rsidRPr="00000E8A">
              <w:rPr>
                <w:b/>
                <w:bCs/>
                <w:color w:val="000000"/>
              </w:rPr>
              <w:t>Are you aware of the VisitScotland Good to Go scheme</w:t>
            </w:r>
            <w:r w:rsidR="00000E8A" w:rsidRPr="00000E8A">
              <w:rPr>
                <w:b/>
                <w:bCs/>
                <w:color w:val="000000"/>
              </w:rPr>
              <w:t>?</w:t>
            </w:r>
          </w:p>
        </w:tc>
      </w:tr>
      <w:tr w:rsidR="00FD6F36" w:rsidRPr="00FD6F36" w14:paraId="00801C32" w14:textId="77777777" w:rsidTr="00C14F6D">
        <w:trPr>
          <w:trHeight w:val="417"/>
        </w:trPr>
        <w:tc>
          <w:tcPr>
            <w:tcW w:w="566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84D888C" w14:textId="77777777" w:rsidR="00FD6F36" w:rsidRPr="00FD6F36" w:rsidRDefault="00FD6F36" w:rsidP="00FD6F36">
            <w:pPr>
              <w:jc w:val="center"/>
              <w:rPr>
                <w:rFonts w:eastAsia="Times New Roman"/>
                <w:color w:val="000000"/>
                <w:lang w:eastAsia="en-GB"/>
              </w:rPr>
            </w:pPr>
            <w:r w:rsidRPr="00FD6F36">
              <w:rPr>
                <w:rFonts w:eastAsia="Times New Roman"/>
                <w:color w:val="000000"/>
                <w:lang w:eastAsia="en-GB"/>
              </w:rPr>
              <w:t>Yes, I have the certification</w:t>
            </w:r>
          </w:p>
        </w:tc>
        <w:tc>
          <w:tcPr>
            <w:tcW w:w="3119"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6DEB8CA9" w14:textId="77777777" w:rsidR="00FD6F36" w:rsidRPr="00FD6F36" w:rsidRDefault="00FD6F36" w:rsidP="00FD6F36">
            <w:pPr>
              <w:jc w:val="center"/>
              <w:rPr>
                <w:rFonts w:eastAsia="Times New Roman"/>
                <w:color w:val="000000"/>
                <w:lang w:eastAsia="en-GB"/>
              </w:rPr>
            </w:pPr>
            <w:r w:rsidRPr="00FD6F36">
              <w:rPr>
                <w:rFonts w:eastAsia="Times New Roman"/>
                <w:color w:val="000000"/>
                <w:lang w:eastAsia="en-GB"/>
              </w:rPr>
              <w:t>37</w:t>
            </w:r>
          </w:p>
        </w:tc>
      </w:tr>
      <w:tr w:rsidR="00FD6F36" w:rsidRPr="00FD6F36" w14:paraId="781E8534" w14:textId="77777777" w:rsidTr="00C14F6D">
        <w:trPr>
          <w:trHeight w:val="423"/>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4DC653C0" w14:textId="77777777" w:rsidR="00FD6F36" w:rsidRPr="00FD6F36" w:rsidRDefault="00FD6F36" w:rsidP="00FD6F36">
            <w:pPr>
              <w:jc w:val="center"/>
              <w:rPr>
                <w:rFonts w:eastAsia="Times New Roman"/>
                <w:color w:val="000000"/>
                <w:lang w:eastAsia="en-GB"/>
              </w:rPr>
            </w:pPr>
            <w:r w:rsidRPr="00FD6F36">
              <w:rPr>
                <w:rFonts w:eastAsia="Times New Roman"/>
                <w:color w:val="000000"/>
                <w:lang w:eastAsia="en-GB"/>
              </w:rPr>
              <w:t>Yes, but I have not got the certification</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5299FA27" w14:textId="77777777" w:rsidR="00FD6F36" w:rsidRPr="00FD6F36" w:rsidRDefault="00FD6F36" w:rsidP="00FD6F36">
            <w:pPr>
              <w:jc w:val="center"/>
              <w:rPr>
                <w:rFonts w:eastAsia="Times New Roman"/>
                <w:color w:val="000000"/>
                <w:lang w:eastAsia="en-GB"/>
              </w:rPr>
            </w:pPr>
            <w:r w:rsidRPr="00FD6F36">
              <w:rPr>
                <w:rFonts w:eastAsia="Times New Roman"/>
                <w:color w:val="000000"/>
                <w:lang w:eastAsia="en-GB"/>
              </w:rPr>
              <w:t>26</w:t>
            </w:r>
          </w:p>
        </w:tc>
      </w:tr>
      <w:tr w:rsidR="00FD6F36" w:rsidRPr="00FD6F36" w14:paraId="5C2462F7" w14:textId="77777777" w:rsidTr="00C14F6D">
        <w:trPr>
          <w:trHeight w:val="414"/>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45E91BCB" w14:textId="77777777" w:rsidR="00FD6F36" w:rsidRPr="00FD6F36" w:rsidRDefault="00FD6F36" w:rsidP="00FD6F36">
            <w:pPr>
              <w:jc w:val="center"/>
              <w:rPr>
                <w:rFonts w:eastAsia="Times New Roman"/>
                <w:color w:val="000000"/>
                <w:lang w:eastAsia="en-GB"/>
              </w:rPr>
            </w:pPr>
            <w:r w:rsidRPr="00FD6F36">
              <w:rPr>
                <w:rFonts w:eastAsia="Times New Roman"/>
                <w:color w:val="000000"/>
                <w:lang w:eastAsia="en-GB"/>
              </w:rPr>
              <w:t>No, I don’t know what this is</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35BAD905" w14:textId="77777777" w:rsidR="00FD6F36" w:rsidRPr="00FD6F36" w:rsidRDefault="00FD6F36" w:rsidP="00FD6F36">
            <w:pPr>
              <w:jc w:val="center"/>
              <w:rPr>
                <w:rFonts w:eastAsia="Times New Roman"/>
                <w:color w:val="000000"/>
                <w:lang w:eastAsia="en-GB"/>
              </w:rPr>
            </w:pPr>
            <w:r w:rsidRPr="00FD6F36">
              <w:rPr>
                <w:rFonts w:eastAsia="Times New Roman"/>
                <w:color w:val="000000"/>
                <w:lang w:eastAsia="en-GB"/>
              </w:rPr>
              <w:t>13</w:t>
            </w:r>
          </w:p>
        </w:tc>
      </w:tr>
      <w:tr w:rsidR="00FD6F36" w:rsidRPr="00FD6F36" w14:paraId="25398EC3" w14:textId="77777777" w:rsidTr="00C14F6D">
        <w:trPr>
          <w:trHeight w:val="407"/>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7AF588E0" w14:textId="77777777" w:rsidR="00FD6F36" w:rsidRPr="00FD6F36" w:rsidRDefault="00FD6F36" w:rsidP="00FD6F36">
            <w:pPr>
              <w:jc w:val="center"/>
              <w:rPr>
                <w:rFonts w:eastAsia="Times New Roman"/>
                <w:color w:val="000000"/>
                <w:lang w:eastAsia="en-GB"/>
              </w:rPr>
            </w:pPr>
            <w:r w:rsidRPr="00FD6F36">
              <w:rPr>
                <w:rFonts w:eastAsia="Times New Roman"/>
                <w:color w:val="000000"/>
                <w:lang w:eastAsia="en-GB"/>
              </w:rPr>
              <w:t>Unsure</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1A7F6B06" w14:textId="77777777" w:rsidR="00FD6F36" w:rsidRPr="00FD6F36" w:rsidRDefault="00FD6F36" w:rsidP="00FD6F36">
            <w:pPr>
              <w:jc w:val="center"/>
              <w:rPr>
                <w:rFonts w:eastAsia="Times New Roman"/>
                <w:color w:val="000000"/>
                <w:lang w:eastAsia="en-GB"/>
              </w:rPr>
            </w:pPr>
            <w:r w:rsidRPr="00FD6F36">
              <w:rPr>
                <w:rFonts w:eastAsia="Times New Roman"/>
                <w:color w:val="000000"/>
                <w:lang w:eastAsia="en-GB"/>
              </w:rPr>
              <w:t>6</w:t>
            </w:r>
          </w:p>
        </w:tc>
      </w:tr>
    </w:tbl>
    <w:p w14:paraId="3F70D3D8" w14:textId="77777777" w:rsidR="00734235" w:rsidRPr="000C3C46" w:rsidRDefault="00734235" w:rsidP="00077295">
      <w:pPr>
        <w:jc w:val="both"/>
        <w:rPr>
          <w:b/>
          <w:bCs/>
        </w:rPr>
      </w:pPr>
    </w:p>
    <w:p w14:paraId="2935C6CF" w14:textId="096C0570" w:rsidR="001949B7" w:rsidRDefault="001949B7" w:rsidP="00077295">
      <w:pPr>
        <w:jc w:val="both"/>
        <w:rPr>
          <w:b/>
          <w:bCs/>
        </w:rPr>
      </w:pPr>
      <w:r>
        <w:rPr>
          <w:b/>
          <w:bCs/>
        </w:rPr>
        <w:t>Other Businesses</w:t>
      </w:r>
    </w:p>
    <w:p w14:paraId="449FE1FD" w14:textId="66F6BDB4" w:rsidR="008A4C7B" w:rsidRDefault="008A4C7B" w:rsidP="00077295">
      <w:pPr>
        <w:jc w:val="both"/>
      </w:pPr>
      <w:r>
        <w:t>We sent out a slightly different survey to business</w:t>
      </w:r>
      <w:r w:rsidR="0056267B">
        <w:t>es</w:t>
      </w:r>
      <w:r>
        <w:t xml:space="preserve"> who</w:t>
      </w:r>
      <w:r w:rsidR="00BC10E2">
        <w:t>,</w:t>
      </w:r>
      <w:r>
        <w:t xml:space="preserve"> while some of their income came from visitors and tourists, they were not a business in the tourist industry</w:t>
      </w:r>
      <w:r w:rsidR="00BC10E2">
        <w:t>.</w:t>
      </w:r>
      <w:r w:rsidR="00BC10E2" w:rsidRPr="00BC10E2">
        <w:t xml:space="preserve"> </w:t>
      </w:r>
      <w:r w:rsidR="00BC10E2">
        <w:t>For example, local shops, retailers, and crafts. These businesses did not receive a follow up call, as not all of the information was relevant to this project.</w:t>
      </w:r>
    </w:p>
    <w:p w14:paraId="01AFF090" w14:textId="77777777" w:rsidR="00F42A2C" w:rsidRDefault="00F42A2C" w:rsidP="00077295">
      <w:pPr>
        <w:jc w:val="both"/>
      </w:pPr>
    </w:p>
    <w:p w14:paraId="7D692A7A" w14:textId="769A6CDC" w:rsidR="008A4C7B" w:rsidRDefault="008A4C7B" w:rsidP="00077295">
      <w:pPr>
        <w:jc w:val="both"/>
      </w:pPr>
      <w:r>
        <w:lastRenderedPageBreak/>
        <w:t>We received 8 responses in total and all businesses are already working again.</w:t>
      </w:r>
      <w:r w:rsidR="00BC10E2">
        <w:t xml:space="preserve"> All reported that there were no gaps in provision preventing them from being able to offer their services again.</w:t>
      </w:r>
    </w:p>
    <w:p w14:paraId="1D4F3507" w14:textId="77777777" w:rsidR="00F42A2C" w:rsidRDefault="00F42A2C" w:rsidP="00077295">
      <w:pPr>
        <w:jc w:val="both"/>
      </w:pPr>
    </w:p>
    <w:p w14:paraId="3E73034C" w14:textId="6EC4B00F" w:rsidR="008A4C7B" w:rsidRDefault="00BC10E2" w:rsidP="00077295">
      <w:pPr>
        <w:jc w:val="both"/>
      </w:pPr>
      <w:r>
        <w:t>All of these businesses, except one, stated that their businesses have been impacted by the lack of visitors to Shetland. 5 of the 8 businesses said that since the restart of the tourism, things have picked up again.</w:t>
      </w:r>
    </w:p>
    <w:p w14:paraId="52A5F537" w14:textId="77777777" w:rsidR="008A4C7B" w:rsidRDefault="008A4C7B" w:rsidP="00077295">
      <w:pPr>
        <w:jc w:val="both"/>
      </w:pPr>
    </w:p>
    <w:tbl>
      <w:tblPr>
        <w:tblW w:w="8784" w:type="dxa"/>
        <w:tblLook w:val="04A0" w:firstRow="1" w:lastRow="0" w:firstColumn="1" w:lastColumn="0" w:noHBand="0" w:noVBand="1"/>
      </w:tblPr>
      <w:tblGrid>
        <w:gridCol w:w="5665"/>
        <w:gridCol w:w="3119"/>
      </w:tblGrid>
      <w:tr w:rsidR="006A3290" w:rsidRPr="00FD6F36" w14:paraId="1BD43DB2" w14:textId="77777777" w:rsidTr="00C97AFF">
        <w:trPr>
          <w:trHeight w:val="424"/>
        </w:trPr>
        <w:tc>
          <w:tcPr>
            <w:tcW w:w="87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160BEC" w14:textId="744007AB" w:rsidR="006A3290" w:rsidRPr="00000E8A" w:rsidRDefault="006A3290" w:rsidP="00C97AFF">
            <w:pPr>
              <w:jc w:val="center"/>
              <w:rPr>
                <w:b/>
                <w:bCs/>
                <w:color w:val="000000"/>
              </w:rPr>
            </w:pPr>
            <w:r w:rsidRPr="006A3290">
              <w:rPr>
                <w:b/>
                <w:bCs/>
                <w:color w:val="000000"/>
              </w:rPr>
              <w:t>How much of your business comes from tourism or tourism related activities</w:t>
            </w:r>
            <w:r>
              <w:rPr>
                <w:b/>
                <w:bCs/>
                <w:color w:val="000000"/>
              </w:rPr>
              <w:t>?</w:t>
            </w:r>
          </w:p>
        </w:tc>
      </w:tr>
      <w:tr w:rsidR="006A3290" w:rsidRPr="00FD6F36" w14:paraId="446FE7BC" w14:textId="77777777" w:rsidTr="006A3290">
        <w:trPr>
          <w:trHeight w:val="417"/>
        </w:trPr>
        <w:tc>
          <w:tcPr>
            <w:tcW w:w="566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4F8ACA" w14:textId="69C618D7" w:rsidR="006A3290" w:rsidRPr="00FD6F36" w:rsidRDefault="006A3290" w:rsidP="006A3290">
            <w:pPr>
              <w:jc w:val="center"/>
              <w:rPr>
                <w:rFonts w:eastAsia="Times New Roman"/>
                <w:color w:val="000000"/>
                <w:lang w:eastAsia="en-GB"/>
              </w:rPr>
            </w:pPr>
            <w:r w:rsidRPr="009032CF">
              <w:t>All</w:t>
            </w:r>
          </w:p>
        </w:tc>
        <w:tc>
          <w:tcPr>
            <w:tcW w:w="3119"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E8C38E7" w14:textId="43D617F9" w:rsidR="006A3290" w:rsidRPr="00FD6F36" w:rsidRDefault="006A3290" w:rsidP="006A3290">
            <w:pPr>
              <w:jc w:val="center"/>
              <w:rPr>
                <w:rFonts w:eastAsia="Times New Roman"/>
                <w:color w:val="000000"/>
                <w:lang w:eastAsia="en-GB"/>
              </w:rPr>
            </w:pPr>
            <w:r>
              <w:rPr>
                <w:rFonts w:eastAsia="Times New Roman"/>
                <w:color w:val="000000"/>
                <w:lang w:eastAsia="en-GB"/>
              </w:rPr>
              <w:t>0</w:t>
            </w:r>
          </w:p>
        </w:tc>
      </w:tr>
      <w:tr w:rsidR="006A3290" w:rsidRPr="00FD6F36" w14:paraId="7AF61B45" w14:textId="77777777" w:rsidTr="006A3290">
        <w:trPr>
          <w:trHeight w:val="423"/>
        </w:trPr>
        <w:tc>
          <w:tcPr>
            <w:tcW w:w="5665" w:type="dxa"/>
            <w:tcBorders>
              <w:top w:val="nil"/>
              <w:left w:val="single" w:sz="4" w:space="0" w:color="auto"/>
              <w:bottom w:val="single" w:sz="4" w:space="0" w:color="auto"/>
              <w:right w:val="single" w:sz="4" w:space="0" w:color="auto"/>
            </w:tcBorders>
            <w:shd w:val="clear" w:color="auto" w:fill="FFF2CC" w:themeFill="accent4" w:themeFillTint="33"/>
          </w:tcPr>
          <w:p w14:paraId="1419EDC4" w14:textId="6FB3EC09" w:rsidR="006A3290" w:rsidRPr="00FD6F36" w:rsidRDefault="006A3290" w:rsidP="006A3290">
            <w:pPr>
              <w:jc w:val="center"/>
              <w:rPr>
                <w:rFonts w:eastAsia="Times New Roman"/>
                <w:color w:val="000000"/>
                <w:lang w:eastAsia="en-GB"/>
              </w:rPr>
            </w:pPr>
            <w:r w:rsidRPr="009032CF">
              <w:t>Most</w:t>
            </w:r>
          </w:p>
        </w:tc>
        <w:tc>
          <w:tcPr>
            <w:tcW w:w="3119" w:type="dxa"/>
            <w:tcBorders>
              <w:top w:val="nil"/>
              <w:left w:val="nil"/>
              <w:bottom w:val="single" w:sz="4" w:space="0" w:color="auto"/>
              <w:right w:val="single" w:sz="4" w:space="0" w:color="auto"/>
            </w:tcBorders>
            <w:shd w:val="clear" w:color="auto" w:fill="FFF2CC" w:themeFill="accent4" w:themeFillTint="33"/>
            <w:noWrap/>
            <w:vAlign w:val="bottom"/>
          </w:tcPr>
          <w:p w14:paraId="41C34335" w14:textId="34A4DCAE" w:rsidR="006A3290" w:rsidRPr="00FD6F36" w:rsidRDefault="006A3290" w:rsidP="006A3290">
            <w:pPr>
              <w:jc w:val="center"/>
              <w:rPr>
                <w:rFonts w:eastAsia="Times New Roman"/>
                <w:color w:val="000000"/>
                <w:lang w:eastAsia="en-GB"/>
              </w:rPr>
            </w:pPr>
            <w:r>
              <w:rPr>
                <w:rFonts w:eastAsia="Times New Roman"/>
                <w:color w:val="000000"/>
                <w:lang w:eastAsia="en-GB"/>
              </w:rPr>
              <w:t>1</w:t>
            </w:r>
          </w:p>
        </w:tc>
      </w:tr>
      <w:tr w:rsidR="006A3290" w:rsidRPr="00FD6F36" w14:paraId="1549037E" w14:textId="77777777" w:rsidTr="006A3290">
        <w:trPr>
          <w:trHeight w:val="414"/>
        </w:trPr>
        <w:tc>
          <w:tcPr>
            <w:tcW w:w="5665" w:type="dxa"/>
            <w:tcBorders>
              <w:top w:val="nil"/>
              <w:left w:val="single" w:sz="4" w:space="0" w:color="auto"/>
              <w:bottom w:val="single" w:sz="4" w:space="0" w:color="auto"/>
              <w:right w:val="single" w:sz="4" w:space="0" w:color="auto"/>
            </w:tcBorders>
            <w:shd w:val="clear" w:color="auto" w:fill="FFF2CC" w:themeFill="accent4" w:themeFillTint="33"/>
          </w:tcPr>
          <w:p w14:paraId="4E813029" w14:textId="6472FFBE" w:rsidR="006A3290" w:rsidRPr="00FD6F36" w:rsidRDefault="006A3290" w:rsidP="006A3290">
            <w:pPr>
              <w:jc w:val="center"/>
              <w:rPr>
                <w:rFonts w:eastAsia="Times New Roman"/>
                <w:color w:val="000000"/>
                <w:lang w:eastAsia="en-GB"/>
              </w:rPr>
            </w:pPr>
            <w:r w:rsidRPr="009032CF">
              <w:t>Some</w:t>
            </w:r>
          </w:p>
        </w:tc>
        <w:tc>
          <w:tcPr>
            <w:tcW w:w="3119" w:type="dxa"/>
            <w:tcBorders>
              <w:top w:val="nil"/>
              <w:left w:val="nil"/>
              <w:bottom w:val="single" w:sz="4" w:space="0" w:color="auto"/>
              <w:right w:val="single" w:sz="4" w:space="0" w:color="auto"/>
            </w:tcBorders>
            <w:shd w:val="clear" w:color="auto" w:fill="FFF2CC" w:themeFill="accent4" w:themeFillTint="33"/>
            <w:noWrap/>
            <w:vAlign w:val="bottom"/>
          </w:tcPr>
          <w:p w14:paraId="4D2165BE" w14:textId="33B2BE87" w:rsidR="006A3290" w:rsidRPr="00FD6F36" w:rsidRDefault="006A3290" w:rsidP="006A3290">
            <w:pPr>
              <w:jc w:val="center"/>
              <w:rPr>
                <w:rFonts w:eastAsia="Times New Roman"/>
                <w:color w:val="000000"/>
                <w:lang w:eastAsia="en-GB"/>
              </w:rPr>
            </w:pPr>
            <w:r>
              <w:rPr>
                <w:rFonts w:eastAsia="Times New Roman"/>
                <w:color w:val="000000"/>
                <w:lang w:eastAsia="en-GB"/>
              </w:rPr>
              <w:t>6</w:t>
            </w:r>
          </w:p>
        </w:tc>
      </w:tr>
      <w:tr w:rsidR="006A3290" w:rsidRPr="00FD6F36" w14:paraId="464865E7" w14:textId="77777777" w:rsidTr="006A3290">
        <w:trPr>
          <w:trHeight w:val="407"/>
        </w:trPr>
        <w:tc>
          <w:tcPr>
            <w:tcW w:w="5665" w:type="dxa"/>
            <w:tcBorders>
              <w:top w:val="nil"/>
              <w:left w:val="single" w:sz="4" w:space="0" w:color="auto"/>
              <w:bottom w:val="single" w:sz="4" w:space="0" w:color="auto"/>
              <w:right w:val="single" w:sz="4" w:space="0" w:color="auto"/>
            </w:tcBorders>
            <w:shd w:val="clear" w:color="auto" w:fill="FFF2CC" w:themeFill="accent4" w:themeFillTint="33"/>
          </w:tcPr>
          <w:p w14:paraId="2D17A79B" w14:textId="2AC9FA36" w:rsidR="006A3290" w:rsidRPr="00FD6F36" w:rsidRDefault="006A3290" w:rsidP="006A3290">
            <w:pPr>
              <w:jc w:val="center"/>
              <w:rPr>
                <w:rFonts w:eastAsia="Times New Roman"/>
                <w:color w:val="000000"/>
                <w:lang w:eastAsia="en-GB"/>
              </w:rPr>
            </w:pPr>
            <w:r w:rsidRPr="009032CF">
              <w:t>A little</w:t>
            </w:r>
          </w:p>
        </w:tc>
        <w:tc>
          <w:tcPr>
            <w:tcW w:w="3119" w:type="dxa"/>
            <w:tcBorders>
              <w:top w:val="nil"/>
              <w:left w:val="nil"/>
              <w:bottom w:val="single" w:sz="4" w:space="0" w:color="auto"/>
              <w:right w:val="single" w:sz="4" w:space="0" w:color="auto"/>
            </w:tcBorders>
            <w:shd w:val="clear" w:color="auto" w:fill="FFF2CC" w:themeFill="accent4" w:themeFillTint="33"/>
            <w:noWrap/>
            <w:vAlign w:val="bottom"/>
          </w:tcPr>
          <w:p w14:paraId="7F85ACF0" w14:textId="6B44072C" w:rsidR="006A3290" w:rsidRPr="00FD6F36" w:rsidRDefault="006A3290" w:rsidP="006A3290">
            <w:pPr>
              <w:jc w:val="center"/>
              <w:rPr>
                <w:rFonts w:eastAsia="Times New Roman"/>
                <w:color w:val="000000"/>
                <w:lang w:eastAsia="en-GB"/>
              </w:rPr>
            </w:pPr>
            <w:r>
              <w:rPr>
                <w:rFonts w:eastAsia="Times New Roman"/>
                <w:color w:val="000000"/>
                <w:lang w:eastAsia="en-GB"/>
              </w:rPr>
              <w:t>1</w:t>
            </w:r>
          </w:p>
        </w:tc>
      </w:tr>
      <w:tr w:rsidR="006A3290" w:rsidRPr="00FD6F36" w14:paraId="19EBC8AB" w14:textId="77777777" w:rsidTr="006A3290">
        <w:trPr>
          <w:trHeight w:val="407"/>
        </w:trPr>
        <w:tc>
          <w:tcPr>
            <w:tcW w:w="566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1D5DC9" w14:textId="2190A975" w:rsidR="006A3290" w:rsidRPr="00FD6F36" w:rsidRDefault="006A3290" w:rsidP="006A3290">
            <w:pPr>
              <w:jc w:val="center"/>
              <w:rPr>
                <w:rFonts w:eastAsia="Times New Roman"/>
                <w:color w:val="000000"/>
                <w:lang w:eastAsia="en-GB"/>
              </w:rPr>
            </w:pPr>
            <w:r w:rsidRPr="009032CF">
              <w:t>None</w:t>
            </w:r>
          </w:p>
        </w:tc>
        <w:tc>
          <w:tcPr>
            <w:tcW w:w="3119"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AA3D33F" w14:textId="2BD423CA" w:rsidR="006A3290" w:rsidRPr="00FD6F36" w:rsidRDefault="006A3290" w:rsidP="006A3290">
            <w:pPr>
              <w:jc w:val="center"/>
              <w:rPr>
                <w:rFonts w:eastAsia="Times New Roman"/>
                <w:color w:val="000000"/>
                <w:lang w:eastAsia="en-GB"/>
              </w:rPr>
            </w:pPr>
            <w:r>
              <w:rPr>
                <w:rFonts w:eastAsia="Times New Roman"/>
                <w:color w:val="000000"/>
                <w:lang w:eastAsia="en-GB"/>
              </w:rPr>
              <w:t>0</w:t>
            </w:r>
          </w:p>
        </w:tc>
      </w:tr>
    </w:tbl>
    <w:p w14:paraId="43B5BEDE" w14:textId="77777777" w:rsidR="001949B7" w:rsidRDefault="001949B7" w:rsidP="00077295">
      <w:pPr>
        <w:jc w:val="both"/>
        <w:rPr>
          <w:b/>
          <w:bCs/>
        </w:rPr>
      </w:pPr>
    </w:p>
    <w:p w14:paraId="09AA1745" w14:textId="1C88A368" w:rsidR="00734235" w:rsidRDefault="009D6F77" w:rsidP="00077295">
      <w:pPr>
        <w:pStyle w:val="Default"/>
        <w:jc w:val="both"/>
        <w:rPr>
          <w:b/>
          <w:bCs/>
        </w:rPr>
      </w:pPr>
      <w:r w:rsidRPr="00FC584F">
        <w:rPr>
          <w:b/>
          <w:bCs/>
        </w:rPr>
        <w:t>Sector Organisations</w:t>
      </w:r>
    </w:p>
    <w:p w14:paraId="53F2BA7E" w14:textId="40F68B15" w:rsidR="00F42A2C" w:rsidRDefault="0055536D" w:rsidP="00077295">
      <w:pPr>
        <w:pStyle w:val="Default"/>
        <w:jc w:val="both"/>
      </w:pPr>
      <w:r>
        <w:t xml:space="preserve">Most businesses belong to one or more sector organisation. They all reported that it has been beneficial to be part of an organisation throughout the pandemic as it has been good for receiving information and for feeling like there “was someone there for you”. </w:t>
      </w:r>
    </w:p>
    <w:p w14:paraId="52A53F61" w14:textId="77777777" w:rsidR="00F42A2C" w:rsidRDefault="00F42A2C" w:rsidP="00077295">
      <w:pPr>
        <w:pStyle w:val="Default"/>
        <w:jc w:val="both"/>
      </w:pPr>
    </w:p>
    <w:p w14:paraId="74D6192D" w14:textId="28FCB66C" w:rsidR="00F42A2C" w:rsidRDefault="0055536D" w:rsidP="00077295">
      <w:pPr>
        <w:pStyle w:val="Default"/>
        <w:jc w:val="both"/>
      </w:pPr>
      <w:r>
        <w:t>Shetland Tourism Association and Association of Scotland’s Self Caterers in particular have been highly praised by members</w:t>
      </w:r>
      <w:r w:rsidR="0056267B">
        <w:t xml:space="preserve"> for the level of help and information that they have received throughout the pandemic.</w:t>
      </w:r>
    </w:p>
    <w:p w14:paraId="01EF116C" w14:textId="4B7C1AF3" w:rsidR="0056267B" w:rsidRDefault="0056267B" w:rsidP="00077295">
      <w:pPr>
        <w:pStyle w:val="Default"/>
        <w:jc w:val="both"/>
      </w:pPr>
    </w:p>
    <w:p w14:paraId="0C6BA32B" w14:textId="7F51B6B6" w:rsidR="0056267B" w:rsidRDefault="0056267B" w:rsidP="00077295">
      <w:pPr>
        <w:pStyle w:val="Default"/>
        <w:jc w:val="both"/>
      </w:pPr>
      <w:r>
        <w:t>18 businesses do not belong to any sector organisations. When asked about this, they said that they did not feel the need to join after doing the business for so many years and a few businesses said that they were busy enough without it.</w:t>
      </w:r>
    </w:p>
    <w:p w14:paraId="3273C437" w14:textId="1E3B375E" w:rsidR="0055536D" w:rsidRDefault="0055536D" w:rsidP="00077295">
      <w:pPr>
        <w:pStyle w:val="Default"/>
        <w:jc w:val="both"/>
      </w:pPr>
    </w:p>
    <w:p w14:paraId="60C7CC44" w14:textId="73C0E82D" w:rsidR="0055536D" w:rsidRDefault="0056267B" w:rsidP="00077295">
      <w:pPr>
        <w:pStyle w:val="Default"/>
        <w:jc w:val="both"/>
      </w:pPr>
      <w:r>
        <w:t>Some p</w:t>
      </w:r>
      <w:r w:rsidR="0055536D">
        <w:t>eople mentioned that they belonged to other member organisations</w:t>
      </w:r>
      <w:r>
        <w:t>. These</w:t>
      </w:r>
      <w:r w:rsidR="0055536D">
        <w:t xml:space="preserve"> include:</w:t>
      </w:r>
    </w:p>
    <w:p w14:paraId="163D3A8C" w14:textId="7CB583A9" w:rsidR="0055536D" w:rsidRDefault="0055536D" w:rsidP="0055536D">
      <w:pPr>
        <w:pStyle w:val="Default"/>
        <w:numPr>
          <w:ilvl w:val="0"/>
          <w:numId w:val="11"/>
        </w:numPr>
        <w:jc w:val="both"/>
      </w:pPr>
      <w:r>
        <w:t>Shetland Arts and Crafts</w:t>
      </w:r>
    </w:p>
    <w:p w14:paraId="1CB066CA" w14:textId="3445DE76" w:rsidR="0055536D" w:rsidRDefault="0055536D" w:rsidP="0055536D">
      <w:pPr>
        <w:pStyle w:val="Default"/>
        <w:numPr>
          <w:ilvl w:val="0"/>
          <w:numId w:val="11"/>
        </w:numPr>
        <w:jc w:val="both"/>
      </w:pPr>
      <w:r>
        <w:t>Highland Food and Drink Club</w:t>
      </w:r>
    </w:p>
    <w:p w14:paraId="777411EE" w14:textId="17E6F95F" w:rsidR="0055536D" w:rsidRDefault="0055536D" w:rsidP="0055536D">
      <w:pPr>
        <w:pStyle w:val="Default"/>
        <w:numPr>
          <w:ilvl w:val="0"/>
          <w:numId w:val="11"/>
        </w:numPr>
        <w:jc w:val="both"/>
      </w:pPr>
      <w:r>
        <w:t>Cruise Scotland</w:t>
      </w:r>
      <w:r w:rsidR="00F42A2C">
        <w:t>/Europe</w:t>
      </w:r>
    </w:p>
    <w:p w14:paraId="4A7E4150" w14:textId="5DDCF47A" w:rsidR="0055536D" w:rsidRDefault="0055536D" w:rsidP="0055536D">
      <w:pPr>
        <w:pStyle w:val="Default"/>
        <w:numPr>
          <w:ilvl w:val="0"/>
          <w:numId w:val="11"/>
        </w:numPr>
        <w:jc w:val="both"/>
      </w:pPr>
      <w:r>
        <w:t>Cruise Lines International Association</w:t>
      </w:r>
    </w:p>
    <w:p w14:paraId="009BCF9B" w14:textId="4B5A75E7" w:rsidR="0055536D" w:rsidRDefault="0055536D" w:rsidP="0055536D">
      <w:pPr>
        <w:pStyle w:val="Default"/>
        <w:numPr>
          <w:ilvl w:val="0"/>
          <w:numId w:val="11"/>
        </w:numPr>
        <w:jc w:val="both"/>
      </w:pPr>
      <w:r>
        <w:t>Museums and Galleries Scotland</w:t>
      </w:r>
    </w:p>
    <w:p w14:paraId="686A027F" w14:textId="3740CA8F" w:rsidR="0055536D" w:rsidRDefault="00F42A2C" w:rsidP="0055536D">
      <w:pPr>
        <w:pStyle w:val="Default"/>
        <w:numPr>
          <w:ilvl w:val="0"/>
          <w:numId w:val="11"/>
        </w:numPr>
        <w:jc w:val="both"/>
      </w:pPr>
      <w:r>
        <w:t>Sail Scotland</w:t>
      </w:r>
    </w:p>
    <w:p w14:paraId="4BA78E24" w14:textId="4D2A72F3" w:rsidR="00F42A2C" w:rsidRDefault="00F42A2C" w:rsidP="0055536D">
      <w:pPr>
        <w:pStyle w:val="Default"/>
        <w:numPr>
          <w:ilvl w:val="0"/>
          <w:numId w:val="11"/>
        </w:numPr>
        <w:jc w:val="both"/>
      </w:pPr>
      <w:r>
        <w:t>Scottish Agritourism</w:t>
      </w:r>
    </w:p>
    <w:p w14:paraId="7088B53B" w14:textId="793E43E6" w:rsidR="00F42A2C" w:rsidRDefault="00F42A2C" w:rsidP="0055536D">
      <w:pPr>
        <w:pStyle w:val="Default"/>
        <w:numPr>
          <w:ilvl w:val="0"/>
          <w:numId w:val="11"/>
        </w:numPr>
        <w:jc w:val="both"/>
      </w:pPr>
      <w:r>
        <w:t>Wild Scotland</w:t>
      </w:r>
    </w:p>
    <w:p w14:paraId="00FFCDE4" w14:textId="77777777" w:rsidR="00F42A2C" w:rsidRDefault="00F42A2C" w:rsidP="0055536D">
      <w:pPr>
        <w:pStyle w:val="Default"/>
        <w:numPr>
          <w:ilvl w:val="0"/>
          <w:numId w:val="11"/>
        </w:numPr>
        <w:jc w:val="both"/>
      </w:pPr>
      <w:r w:rsidRPr="00F42A2C">
        <w:t xml:space="preserve">Confederation of Passenger Transport </w:t>
      </w:r>
    </w:p>
    <w:p w14:paraId="7CEAFE28" w14:textId="19A8981F" w:rsidR="00F42A2C" w:rsidRDefault="00F42A2C" w:rsidP="00F42A2C">
      <w:pPr>
        <w:pStyle w:val="Default"/>
        <w:numPr>
          <w:ilvl w:val="0"/>
          <w:numId w:val="11"/>
        </w:numPr>
        <w:jc w:val="both"/>
      </w:pPr>
      <w:r w:rsidRPr="00F42A2C">
        <w:t>Scottish Motor Trade Association</w:t>
      </w:r>
    </w:p>
    <w:p w14:paraId="73E08D96" w14:textId="43A80F22" w:rsidR="00F42A2C" w:rsidRDefault="00F42A2C" w:rsidP="00F42A2C">
      <w:pPr>
        <w:pStyle w:val="Default"/>
        <w:numPr>
          <w:ilvl w:val="0"/>
          <w:numId w:val="11"/>
        </w:numPr>
        <w:jc w:val="both"/>
      </w:pPr>
      <w:r>
        <w:t>VisitScotland</w:t>
      </w:r>
    </w:p>
    <w:p w14:paraId="21596737" w14:textId="30CE923E" w:rsidR="00F42A2C" w:rsidRDefault="00F42A2C" w:rsidP="00F42A2C">
      <w:pPr>
        <w:pStyle w:val="Default"/>
        <w:numPr>
          <w:ilvl w:val="0"/>
          <w:numId w:val="11"/>
        </w:numPr>
        <w:jc w:val="both"/>
      </w:pPr>
      <w:r>
        <w:t>Air BnB</w:t>
      </w:r>
    </w:p>
    <w:p w14:paraId="7FCD1E79" w14:textId="7B1712DF" w:rsidR="00EF14ED" w:rsidRDefault="00EF14ED" w:rsidP="00EF14ED">
      <w:pPr>
        <w:pStyle w:val="Default"/>
        <w:ind w:left="720"/>
        <w:jc w:val="both"/>
      </w:pPr>
    </w:p>
    <w:p w14:paraId="3F3BEC39" w14:textId="22D88E5D" w:rsidR="00EF14ED" w:rsidRDefault="00EF14ED" w:rsidP="00EF14ED">
      <w:pPr>
        <w:pStyle w:val="Default"/>
        <w:ind w:left="720"/>
        <w:jc w:val="both"/>
      </w:pPr>
    </w:p>
    <w:p w14:paraId="6A88D734" w14:textId="77777777" w:rsidR="00EF14ED" w:rsidRDefault="00EF14ED" w:rsidP="00A33879">
      <w:pPr>
        <w:pStyle w:val="Default"/>
        <w:jc w:val="both"/>
      </w:pPr>
    </w:p>
    <w:tbl>
      <w:tblPr>
        <w:tblW w:w="8784" w:type="dxa"/>
        <w:tblLook w:val="04A0" w:firstRow="1" w:lastRow="0" w:firstColumn="1" w:lastColumn="0" w:noHBand="0" w:noVBand="1"/>
      </w:tblPr>
      <w:tblGrid>
        <w:gridCol w:w="5665"/>
        <w:gridCol w:w="3119"/>
      </w:tblGrid>
      <w:tr w:rsidR="007E1D97" w:rsidRPr="007E1D97" w14:paraId="05E5FB24" w14:textId="77777777" w:rsidTr="0055536D">
        <w:trPr>
          <w:trHeight w:val="608"/>
        </w:trPr>
        <w:tc>
          <w:tcPr>
            <w:tcW w:w="87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DF2D9F" w14:textId="43E65B17" w:rsidR="007E1D97" w:rsidRPr="007E1D97" w:rsidRDefault="007E1D97" w:rsidP="007E1D97">
            <w:pPr>
              <w:jc w:val="center"/>
              <w:rPr>
                <w:rFonts w:eastAsia="Times New Roman"/>
                <w:b/>
                <w:bCs/>
                <w:color w:val="000000"/>
                <w:lang w:eastAsia="en-GB"/>
              </w:rPr>
            </w:pPr>
            <w:r w:rsidRPr="007E1D97">
              <w:rPr>
                <w:b/>
                <w:bCs/>
                <w:color w:val="000000"/>
              </w:rPr>
              <w:lastRenderedPageBreak/>
              <w:t>Are you currently a member of any sector organisation?  Please select all that apply</w:t>
            </w:r>
          </w:p>
        </w:tc>
      </w:tr>
      <w:tr w:rsidR="007E1D97" w:rsidRPr="007E1D97" w14:paraId="6D3DFE6C" w14:textId="77777777" w:rsidTr="0055536D">
        <w:trPr>
          <w:trHeight w:val="418"/>
        </w:trPr>
        <w:tc>
          <w:tcPr>
            <w:tcW w:w="566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773D56"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Shetland Tourism Association</w:t>
            </w:r>
          </w:p>
        </w:tc>
        <w:tc>
          <w:tcPr>
            <w:tcW w:w="3119"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397C365A"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45</w:t>
            </w:r>
          </w:p>
        </w:tc>
      </w:tr>
      <w:tr w:rsidR="007E1D97" w:rsidRPr="007E1D97" w14:paraId="6BFD4CF4" w14:textId="77777777" w:rsidTr="0055536D">
        <w:trPr>
          <w:trHeight w:val="411"/>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7E566C5E"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Shetland Food and Drink (Taste of Shetland)</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47037DC8"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14</w:t>
            </w:r>
          </w:p>
        </w:tc>
      </w:tr>
      <w:tr w:rsidR="007E1D97" w:rsidRPr="007E1D97" w14:paraId="24B01336" w14:textId="77777777" w:rsidTr="0055536D">
        <w:trPr>
          <w:trHeight w:val="417"/>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6F7E0AAC" w14:textId="7CE932FB" w:rsidR="007E1D97" w:rsidRPr="007E1D97" w:rsidRDefault="007E1D97" w:rsidP="007E1D97">
            <w:pPr>
              <w:jc w:val="center"/>
              <w:rPr>
                <w:rFonts w:eastAsia="Times New Roman"/>
                <w:color w:val="000000"/>
                <w:lang w:eastAsia="en-GB"/>
              </w:rPr>
            </w:pPr>
            <w:r w:rsidRPr="007E1D97">
              <w:rPr>
                <w:rFonts w:eastAsia="Times New Roman"/>
                <w:color w:val="000000"/>
                <w:lang w:eastAsia="en-GB"/>
              </w:rPr>
              <w:t>Association of Scotland’s Self Caterers</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5474ECDF"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7</w:t>
            </w:r>
          </w:p>
        </w:tc>
      </w:tr>
      <w:tr w:rsidR="007E1D97" w:rsidRPr="007E1D97" w14:paraId="39449BAD" w14:textId="77777777" w:rsidTr="0055536D">
        <w:trPr>
          <w:trHeight w:val="422"/>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11DDBD2F"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Scottish Independent Tour Operators Association</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4CF6F5E8"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4</w:t>
            </w:r>
          </w:p>
        </w:tc>
      </w:tr>
      <w:tr w:rsidR="007E1D97" w:rsidRPr="007E1D97" w14:paraId="22BD0EF4" w14:textId="77777777" w:rsidTr="0055536D">
        <w:trPr>
          <w:trHeight w:val="414"/>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1814FFE3"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Scottish Tourist Guides Association</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4A75C2C0"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3</w:t>
            </w:r>
          </w:p>
        </w:tc>
      </w:tr>
      <w:tr w:rsidR="007E1D97" w:rsidRPr="007E1D97" w14:paraId="0F05A210" w14:textId="77777777" w:rsidTr="0055536D">
        <w:trPr>
          <w:trHeight w:val="421"/>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49F359E4"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Shetland Island Tourist Guide Association</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78206D14"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3</w:t>
            </w:r>
          </w:p>
        </w:tc>
      </w:tr>
      <w:tr w:rsidR="007E1D97" w:rsidRPr="007E1D97" w14:paraId="46A52C89" w14:textId="77777777" w:rsidTr="0055536D">
        <w:trPr>
          <w:trHeight w:val="413"/>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6626F4C9"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Woman in Tourism</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34D7675D"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1</w:t>
            </w:r>
          </w:p>
        </w:tc>
      </w:tr>
      <w:tr w:rsidR="007E1D97" w:rsidRPr="007E1D97" w14:paraId="09B86E79" w14:textId="77777777" w:rsidTr="0055536D">
        <w:trPr>
          <w:trHeight w:val="418"/>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49AA54C4"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Association of Scottish Visitor Attractions</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63713984"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4</w:t>
            </w:r>
          </w:p>
        </w:tc>
      </w:tr>
      <w:tr w:rsidR="007E1D97" w:rsidRPr="007E1D97" w14:paraId="2E6CA2E1" w14:textId="77777777" w:rsidTr="0055536D">
        <w:trPr>
          <w:trHeight w:val="410"/>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0372D28E"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Other, (please specify)</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23F5F960"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13</w:t>
            </w:r>
          </w:p>
        </w:tc>
      </w:tr>
      <w:tr w:rsidR="007E1D97" w:rsidRPr="007E1D97" w14:paraId="7ADB7488" w14:textId="77777777" w:rsidTr="0055536D">
        <w:trPr>
          <w:trHeight w:val="417"/>
        </w:trPr>
        <w:tc>
          <w:tcPr>
            <w:tcW w:w="5665" w:type="dxa"/>
            <w:tcBorders>
              <w:top w:val="nil"/>
              <w:left w:val="single" w:sz="4" w:space="0" w:color="auto"/>
              <w:bottom w:val="single" w:sz="4" w:space="0" w:color="auto"/>
              <w:right w:val="single" w:sz="4" w:space="0" w:color="auto"/>
            </w:tcBorders>
            <w:shd w:val="clear" w:color="auto" w:fill="FFF2CC" w:themeFill="accent4" w:themeFillTint="33"/>
            <w:hideMark/>
          </w:tcPr>
          <w:p w14:paraId="18B164C3"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None of the above</w:t>
            </w:r>
          </w:p>
        </w:tc>
        <w:tc>
          <w:tcPr>
            <w:tcW w:w="3119" w:type="dxa"/>
            <w:tcBorders>
              <w:top w:val="nil"/>
              <w:left w:val="nil"/>
              <w:bottom w:val="single" w:sz="4" w:space="0" w:color="auto"/>
              <w:right w:val="single" w:sz="4" w:space="0" w:color="auto"/>
            </w:tcBorders>
            <w:shd w:val="clear" w:color="auto" w:fill="FFF2CC" w:themeFill="accent4" w:themeFillTint="33"/>
            <w:noWrap/>
            <w:vAlign w:val="bottom"/>
            <w:hideMark/>
          </w:tcPr>
          <w:p w14:paraId="6CC91FF2" w14:textId="77777777" w:rsidR="007E1D97" w:rsidRPr="007E1D97" w:rsidRDefault="007E1D97" w:rsidP="007E1D97">
            <w:pPr>
              <w:jc w:val="center"/>
              <w:rPr>
                <w:rFonts w:eastAsia="Times New Roman"/>
                <w:color w:val="000000"/>
                <w:lang w:eastAsia="en-GB"/>
              </w:rPr>
            </w:pPr>
            <w:r w:rsidRPr="007E1D97">
              <w:rPr>
                <w:rFonts w:eastAsia="Times New Roman"/>
                <w:color w:val="000000"/>
                <w:lang w:eastAsia="en-GB"/>
              </w:rPr>
              <w:t>18</w:t>
            </w:r>
          </w:p>
        </w:tc>
      </w:tr>
    </w:tbl>
    <w:p w14:paraId="5D62C2BE" w14:textId="77777777" w:rsidR="009D6F77" w:rsidRPr="000C3C46" w:rsidRDefault="009D6F77" w:rsidP="00077295">
      <w:pPr>
        <w:pStyle w:val="Default"/>
        <w:jc w:val="both"/>
        <w:rPr>
          <w:b/>
          <w:bCs/>
        </w:rPr>
      </w:pPr>
    </w:p>
    <w:p w14:paraId="181D8CE6" w14:textId="1EC97EEE" w:rsidR="00DD56ED" w:rsidRDefault="00E64898" w:rsidP="00077295">
      <w:pPr>
        <w:jc w:val="both"/>
        <w:rPr>
          <w:b/>
          <w:bCs/>
        </w:rPr>
      </w:pPr>
      <w:r w:rsidRPr="00FA4E4A">
        <w:rPr>
          <w:b/>
          <w:bCs/>
        </w:rPr>
        <w:t>Key Concerns</w:t>
      </w:r>
      <w:r w:rsidR="00536B88">
        <w:rPr>
          <w:b/>
          <w:bCs/>
        </w:rPr>
        <w:t xml:space="preserve"> for Tourism Businesses</w:t>
      </w:r>
    </w:p>
    <w:p w14:paraId="2EEDC0A4" w14:textId="126EAF7D" w:rsidR="00903C56" w:rsidRDefault="00903C56" w:rsidP="00077295">
      <w:pPr>
        <w:jc w:val="both"/>
      </w:pPr>
      <w:r>
        <w:t>Concerns for Reopening</w:t>
      </w:r>
    </w:p>
    <w:p w14:paraId="3B4F076E" w14:textId="3E900F08" w:rsidR="00903C56" w:rsidRDefault="00903C56" w:rsidP="00077295">
      <w:pPr>
        <w:jc w:val="both"/>
      </w:pPr>
      <w:r>
        <w:t>There were several concerns for businesses upon reopening after the lockdown. These included:</w:t>
      </w:r>
    </w:p>
    <w:p w14:paraId="379D7CC0" w14:textId="563BB693" w:rsidR="00903C56" w:rsidRDefault="00903C56" w:rsidP="00903C56">
      <w:pPr>
        <w:pStyle w:val="ListParagraph"/>
        <w:numPr>
          <w:ilvl w:val="0"/>
          <w:numId w:val="13"/>
        </w:numPr>
        <w:jc w:val="both"/>
      </w:pPr>
      <w:r>
        <w:t>Being able to keep staff and visitors safe</w:t>
      </w:r>
    </w:p>
    <w:p w14:paraId="4BD812B9" w14:textId="493AFC36" w:rsidR="00903C56" w:rsidRDefault="00903C56" w:rsidP="00903C56">
      <w:pPr>
        <w:pStyle w:val="ListParagraph"/>
        <w:numPr>
          <w:ilvl w:val="0"/>
          <w:numId w:val="13"/>
        </w:numPr>
        <w:jc w:val="both"/>
      </w:pPr>
      <w:r>
        <w:t>“Getting it right” so that they are operating safely and complying with regulations</w:t>
      </w:r>
    </w:p>
    <w:p w14:paraId="73D398BC" w14:textId="06B1C672" w:rsidR="00903C56" w:rsidRDefault="00903C56" w:rsidP="00903C56">
      <w:pPr>
        <w:pStyle w:val="ListParagraph"/>
        <w:numPr>
          <w:ilvl w:val="0"/>
          <w:numId w:val="13"/>
        </w:numPr>
        <w:jc w:val="both"/>
      </w:pPr>
      <w:r>
        <w:t>Getting the business and customers back again</w:t>
      </w:r>
    </w:p>
    <w:p w14:paraId="6D16A8BA" w14:textId="73ADEAED" w:rsidR="00903C56" w:rsidRDefault="00903C56" w:rsidP="00903C56">
      <w:pPr>
        <w:pStyle w:val="ListParagraph"/>
        <w:numPr>
          <w:ilvl w:val="0"/>
          <w:numId w:val="13"/>
        </w:numPr>
        <w:jc w:val="both"/>
      </w:pPr>
      <w:r>
        <w:t>What would happen if guests got Covid-19 while staying in the business accommodation?</w:t>
      </w:r>
    </w:p>
    <w:p w14:paraId="54F16C85" w14:textId="30A1F5FC" w:rsidR="00903C56" w:rsidRDefault="00903C56" w:rsidP="00903C56">
      <w:pPr>
        <w:pStyle w:val="ListParagraph"/>
        <w:numPr>
          <w:ilvl w:val="0"/>
          <w:numId w:val="13"/>
        </w:numPr>
        <w:jc w:val="both"/>
      </w:pPr>
      <w:r>
        <w:t>Fitting in the cance</w:t>
      </w:r>
      <w:r w:rsidR="00EF14ED">
        <w:t>lled bookings rolled over</w:t>
      </w:r>
      <w:r>
        <w:t xml:space="preserve"> from 2020</w:t>
      </w:r>
    </w:p>
    <w:p w14:paraId="5A5975FB" w14:textId="0B32C921" w:rsidR="00903C56" w:rsidRDefault="00903C56" w:rsidP="00903C56">
      <w:pPr>
        <w:pStyle w:val="ListParagraph"/>
        <w:numPr>
          <w:ilvl w:val="0"/>
          <w:numId w:val="13"/>
        </w:numPr>
        <w:jc w:val="both"/>
      </w:pPr>
      <w:r>
        <w:t>Potential for another lockdown</w:t>
      </w:r>
    </w:p>
    <w:p w14:paraId="365AB81A" w14:textId="1DB3C71F" w:rsidR="00903C56" w:rsidRDefault="00903C56" w:rsidP="00903C56">
      <w:pPr>
        <w:pStyle w:val="ListParagraph"/>
        <w:numPr>
          <w:ilvl w:val="0"/>
          <w:numId w:val="13"/>
        </w:numPr>
        <w:jc w:val="both"/>
      </w:pPr>
      <w:r>
        <w:t>Spreading Covid-19</w:t>
      </w:r>
    </w:p>
    <w:p w14:paraId="0AE43B3E" w14:textId="1945B327" w:rsidR="00903C56" w:rsidRDefault="00903C56" w:rsidP="00903C56">
      <w:pPr>
        <w:pStyle w:val="ListParagraph"/>
        <w:numPr>
          <w:ilvl w:val="0"/>
          <w:numId w:val="13"/>
        </w:numPr>
        <w:jc w:val="both"/>
      </w:pPr>
      <w:r>
        <w:t xml:space="preserve">Local community thinking badly of </w:t>
      </w:r>
      <w:r w:rsidR="0056267B">
        <w:t>them</w:t>
      </w:r>
      <w:r>
        <w:t xml:space="preserve"> for encouraging visitors back to Shetland</w:t>
      </w:r>
    </w:p>
    <w:p w14:paraId="1154ACCD" w14:textId="380C62A9" w:rsidR="00903C56" w:rsidRDefault="00903C56" w:rsidP="00903C56">
      <w:pPr>
        <w:pStyle w:val="ListParagraph"/>
        <w:numPr>
          <w:ilvl w:val="0"/>
          <w:numId w:val="13"/>
        </w:numPr>
        <w:jc w:val="both"/>
      </w:pPr>
      <w:r>
        <w:t>Catching Covid-19 from guests</w:t>
      </w:r>
    </w:p>
    <w:p w14:paraId="4E31B28E" w14:textId="605D129F" w:rsidR="00903C56" w:rsidRDefault="00903C56" w:rsidP="00903C56">
      <w:pPr>
        <w:jc w:val="both"/>
      </w:pPr>
    </w:p>
    <w:p w14:paraId="6DA05A4A" w14:textId="74BDD558" w:rsidR="00903C56" w:rsidRDefault="00903C56" w:rsidP="00903C56">
      <w:pPr>
        <w:jc w:val="both"/>
      </w:pPr>
      <w:r>
        <w:t xml:space="preserve">Businesses were also </w:t>
      </w:r>
      <w:r w:rsidR="00833DFF">
        <w:t>given the opportunity to discuss</w:t>
      </w:r>
      <w:r>
        <w:t xml:space="preserve"> other tourism-related </w:t>
      </w:r>
      <w:r w:rsidR="00833DFF">
        <w:t>items</w:t>
      </w:r>
      <w:r>
        <w:t xml:space="preserve"> that w</w:t>
      </w:r>
      <w:r w:rsidR="00833DFF">
        <w:t>ere</w:t>
      </w:r>
      <w:r>
        <w:t xml:space="preserve"> not to do with Covid-19, and numerous issues and opportunities were raised</w:t>
      </w:r>
      <w:r w:rsidR="00833DFF">
        <w:t xml:space="preserve"> and identified</w:t>
      </w:r>
      <w:r>
        <w:t>.</w:t>
      </w:r>
    </w:p>
    <w:p w14:paraId="3DFAB83E" w14:textId="5433B8E4" w:rsidR="00903C56" w:rsidRDefault="00903C56" w:rsidP="00903C56">
      <w:pPr>
        <w:jc w:val="both"/>
      </w:pPr>
    </w:p>
    <w:p w14:paraId="5F48E775" w14:textId="4B59C011" w:rsidR="00903C56" w:rsidRDefault="00903C56" w:rsidP="00903C56">
      <w:pPr>
        <w:jc w:val="both"/>
      </w:pPr>
      <w:r>
        <w:t>Tourism Issues/Concerns</w:t>
      </w:r>
    </w:p>
    <w:p w14:paraId="46C5BF2C" w14:textId="2A0C07EE" w:rsidR="00903C56" w:rsidRDefault="00903C56" w:rsidP="00903C56">
      <w:pPr>
        <w:pStyle w:val="ListParagraph"/>
        <w:numPr>
          <w:ilvl w:val="0"/>
          <w:numId w:val="14"/>
        </w:numPr>
        <w:jc w:val="both"/>
      </w:pPr>
      <w:r>
        <w:t>The cost of getting to Shetland and lack of capacity on the ferry</w:t>
      </w:r>
      <w:r w:rsidR="00437851">
        <w:t xml:space="preserve"> were mentioned by several businesses as one of their concerns going forward</w:t>
      </w:r>
    </w:p>
    <w:p w14:paraId="247E6849" w14:textId="55FDB7C3" w:rsidR="00903C56" w:rsidRDefault="00903C56" w:rsidP="00903C56">
      <w:pPr>
        <w:pStyle w:val="ListParagraph"/>
        <w:numPr>
          <w:ilvl w:val="0"/>
          <w:numId w:val="14"/>
        </w:numPr>
        <w:jc w:val="both"/>
      </w:pPr>
      <w:r>
        <w:t>The lack of infrastructure and toilet facilities</w:t>
      </w:r>
    </w:p>
    <w:p w14:paraId="017F9AA5" w14:textId="2593A117" w:rsidR="00903C56" w:rsidRDefault="00903C56" w:rsidP="00903C56">
      <w:pPr>
        <w:pStyle w:val="ListParagraph"/>
        <w:numPr>
          <w:ilvl w:val="0"/>
          <w:numId w:val="14"/>
        </w:numPr>
        <w:jc w:val="both"/>
      </w:pPr>
      <w:r>
        <w:t>Windfarms-Yell and Viking. Two businesses thought this would be detrimental for their businesses</w:t>
      </w:r>
    </w:p>
    <w:p w14:paraId="2B97C8E5" w14:textId="57544E6B" w:rsidR="00903C56" w:rsidRDefault="00903C56" w:rsidP="00903C56">
      <w:pPr>
        <w:pStyle w:val="ListParagraph"/>
        <w:numPr>
          <w:ilvl w:val="0"/>
          <w:numId w:val="14"/>
        </w:numPr>
        <w:jc w:val="both"/>
      </w:pPr>
      <w:r>
        <w:t>In contrast, one business did not think tourists would be put off by the windfarms, but they worried the negativity surrounding the windfarms would talk people out of coming here</w:t>
      </w:r>
    </w:p>
    <w:p w14:paraId="23D55C45" w14:textId="4B8F97A4" w:rsidR="00903C56" w:rsidRDefault="00903C56" w:rsidP="00903C56">
      <w:pPr>
        <w:pStyle w:val="ListParagraph"/>
        <w:numPr>
          <w:ilvl w:val="0"/>
          <w:numId w:val="14"/>
        </w:numPr>
        <w:jc w:val="both"/>
      </w:pPr>
      <w:r>
        <w:t>A few businesses feel that Orkney provides better tourism services for their visitors</w:t>
      </w:r>
      <w:r w:rsidR="003E4321">
        <w:t xml:space="preserve"> and that tourism is not taken seriously in Shetland</w:t>
      </w:r>
    </w:p>
    <w:p w14:paraId="03586515" w14:textId="5341DCF9" w:rsidR="00903C56" w:rsidRDefault="000B4720" w:rsidP="00903C56">
      <w:pPr>
        <w:pStyle w:val="ListParagraph"/>
        <w:numPr>
          <w:ilvl w:val="0"/>
          <w:numId w:val="14"/>
        </w:numPr>
        <w:jc w:val="both"/>
      </w:pPr>
      <w:r>
        <w:lastRenderedPageBreak/>
        <w:t>The lack of provision for people cycling in Shetland</w:t>
      </w:r>
    </w:p>
    <w:p w14:paraId="20C7104E" w14:textId="2D81387A" w:rsidR="000B4720" w:rsidRDefault="000B4720" w:rsidP="00903C56">
      <w:pPr>
        <w:pStyle w:val="ListParagraph"/>
        <w:numPr>
          <w:ilvl w:val="0"/>
          <w:numId w:val="14"/>
        </w:numPr>
        <w:jc w:val="both"/>
      </w:pPr>
      <w:r>
        <w:t>As the season is extending now into October and November, some accommodation providers are struggling to advise guests on what to see and do with so many attractions being shut for the winter</w:t>
      </w:r>
    </w:p>
    <w:p w14:paraId="51607583" w14:textId="1FDB04FB" w:rsidR="000B4720" w:rsidRDefault="000B4720" w:rsidP="00903C56">
      <w:pPr>
        <w:pStyle w:val="ListParagraph"/>
        <w:numPr>
          <w:ilvl w:val="0"/>
          <w:numId w:val="14"/>
        </w:numPr>
        <w:jc w:val="both"/>
      </w:pPr>
      <w:r>
        <w:t xml:space="preserve">Concerns that there will be a slump in </w:t>
      </w:r>
      <w:r w:rsidR="003E4321">
        <w:t>“S</w:t>
      </w:r>
      <w:r>
        <w:t>taycationers</w:t>
      </w:r>
      <w:r w:rsidR="003E4321">
        <w:t>”</w:t>
      </w:r>
      <w:r>
        <w:t xml:space="preserve"> next year</w:t>
      </w:r>
    </w:p>
    <w:p w14:paraId="2D9E98A4" w14:textId="2A3C61A4" w:rsidR="000B4720" w:rsidRDefault="000B4720" w:rsidP="00903C56">
      <w:pPr>
        <w:pStyle w:val="ListParagraph"/>
        <w:numPr>
          <w:ilvl w:val="0"/>
          <w:numId w:val="14"/>
        </w:numPr>
        <w:jc w:val="both"/>
      </w:pPr>
      <w:r>
        <w:t>A few businesses feel that the short-term letting licence, soon to be brought into Scotland will have a negative impact on their business</w:t>
      </w:r>
    </w:p>
    <w:p w14:paraId="697AA013" w14:textId="3C1554C8" w:rsidR="000B4720" w:rsidRDefault="000B4720" w:rsidP="00903C56">
      <w:pPr>
        <w:pStyle w:val="ListParagraph"/>
        <w:numPr>
          <w:ilvl w:val="0"/>
          <w:numId w:val="14"/>
        </w:numPr>
        <w:jc w:val="both"/>
      </w:pPr>
      <w:r>
        <w:t>Better ferry connections for Fair Isle and the North Isles</w:t>
      </w:r>
    </w:p>
    <w:p w14:paraId="19623F1F" w14:textId="64426E37" w:rsidR="000B4720" w:rsidRDefault="000B4720" w:rsidP="00903C56">
      <w:pPr>
        <w:pStyle w:val="ListParagraph"/>
        <w:numPr>
          <w:ilvl w:val="0"/>
          <w:numId w:val="14"/>
        </w:numPr>
        <w:jc w:val="both"/>
      </w:pPr>
      <w:r>
        <w:t>Attracting more staff for hospitality</w:t>
      </w:r>
      <w:r w:rsidR="00D43E50">
        <w:t xml:space="preserve"> </w:t>
      </w:r>
      <w:r w:rsidR="00D660C3">
        <w:t>businesses</w:t>
      </w:r>
    </w:p>
    <w:p w14:paraId="134809D7" w14:textId="768C2554" w:rsidR="000B4720" w:rsidRDefault="000B4720" w:rsidP="00903C56">
      <w:pPr>
        <w:pStyle w:val="ListParagraph"/>
        <w:numPr>
          <w:ilvl w:val="0"/>
          <w:numId w:val="14"/>
        </w:numPr>
        <w:jc w:val="both"/>
      </w:pPr>
      <w:r>
        <w:t>Having large events in the summer months puts a strain on accommodation providers</w:t>
      </w:r>
    </w:p>
    <w:p w14:paraId="798101CC" w14:textId="0D86B441" w:rsidR="000B4720" w:rsidRDefault="000B4720" w:rsidP="000B4720">
      <w:pPr>
        <w:ind w:left="360"/>
        <w:jc w:val="both"/>
      </w:pPr>
    </w:p>
    <w:p w14:paraId="03BDE760" w14:textId="1E9E4389" w:rsidR="000B4720" w:rsidRDefault="0069512D" w:rsidP="0069512D">
      <w:pPr>
        <w:jc w:val="both"/>
      </w:pPr>
      <w:r>
        <w:t>Opportunities</w:t>
      </w:r>
    </w:p>
    <w:p w14:paraId="38919F22" w14:textId="42086A59" w:rsidR="00F35301" w:rsidRDefault="003E4321" w:rsidP="003E4321">
      <w:pPr>
        <w:pStyle w:val="ListParagraph"/>
        <w:numPr>
          <w:ilvl w:val="0"/>
          <w:numId w:val="15"/>
        </w:numPr>
        <w:jc w:val="both"/>
      </w:pPr>
      <w:r>
        <w:t>Many businesses stated that they thought the TV series “Shetland” would bring them lots of benefits and help weather the pandemic</w:t>
      </w:r>
    </w:p>
    <w:p w14:paraId="57E4AA4D" w14:textId="3BA2C5E0" w:rsidR="003E4321" w:rsidRDefault="003E4321" w:rsidP="003E4321">
      <w:pPr>
        <w:pStyle w:val="ListParagraph"/>
        <w:numPr>
          <w:ilvl w:val="0"/>
          <w:numId w:val="15"/>
        </w:numPr>
        <w:jc w:val="both"/>
      </w:pPr>
      <w:r>
        <w:t>Some smaller islands hope to take advantage of the Scottish Islands Passport</w:t>
      </w:r>
    </w:p>
    <w:p w14:paraId="6E8E0355" w14:textId="17E59B8A" w:rsidR="003E4321" w:rsidRDefault="003E4321" w:rsidP="003E4321">
      <w:pPr>
        <w:pStyle w:val="ListParagraph"/>
        <w:numPr>
          <w:ilvl w:val="0"/>
          <w:numId w:val="15"/>
        </w:numPr>
        <w:jc w:val="both"/>
      </w:pPr>
      <w:r>
        <w:t>As there are more campervans coming to Shetland now, businesses would like to see more provision for them.</w:t>
      </w:r>
    </w:p>
    <w:p w14:paraId="5E8CB088" w14:textId="2C1D0C6B" w:rsidR="003E4321" w:rsidRDefault="003E4321" w:rsidP="003E4321">
      <w:pPr>
        <w:pStyle w:val="ListParagraph"/>
        <w:numPr>
          <w:ilvl w:val="0"/>
          <w:numId w:val="15"/>
        </w:numPr>
        <w:jc w:val="both"/>
      </w:pPr>
      <w:r>
        <w:t xml:space="preserve">A suggestion was made to have a “pass” that visitors could purchase for use on internal ferries and at venues, </w:t>
      </w:r>
      <w:r w:rsidR="00D43E50">
        <w:t>like</w:t>
      </w:r>
      <w:r>
        <w:t xml:space="preserve"> what is in other countries.</w:t>
      </w:r>
    </w:p>
    <w:p w14:paraId="51ED5EA4" w14:textId="70712DF6" w:rsidR="003E4321" w:rsidRDefault="003E4321" w:rsidP="003E4321">
      <w:pPr>
        <w:pStyle w:val="ListParagraph"/>
        <w:numPr>
          <w:ilvl w:val="0"/>
          <w:numId w:val="15"/>
        </w:numPr>
        <w:jc w:val="both"/>
      </w:pPr>
      <w:r>
        <w:t>Food tourism and Shetland’s seafood have lots of potential for further opportunities</w:t>
      </w:r>
    </w:p>
    <w:p w14:paraId="40FD3A2B" w14:textId="06C6AACF" w:rsidR="003E4321" w:rsidRDefault="003E4321" w:rsidP="003E4321">
      <w:pPr>
        <w:pStyle w:val="ListParagraph"/>
        <w:numPr>
          <w:ilvl w:val="0"/>
          <w:numId w:val="15"/>
        </w:numPr>
        <w:jc w:val="both"/>
      </w:pPr>
      <w:r>
        <w:t>More promotion for the North Isles, perhaps a steering group for all three islands to collaborate.</w:t>
      </w:r>
    </w:p>
    <w:p w14:paraId="0E936AF2" w14:textId="02B0F385" w:rsidR="003E4321" w:rsidRDefault="003E4321" w:rsidP="003E4321">
      <w:pPr>
        <w:pStyle w:val="ListParagraph"/>
        <w:numPr>
          <w:ilvl w:val="0"/>
          <w:numId w:val="15"/>
        </w:numPr>
        <w:jc w:val="both"/>
      </w:pPr>
      <w:r>
        <w:t>Market tours and visitor attractions to locals</w:t>
      </w:r>
    </w:p>
    <w:p w14:paraId="597AF5C1" w14:textId="496CEFE3" w:rsidR="003E4321" w:rsidRDefault="003E4321" w:rsidP="003E4321">
      <w:pPr>
        <w:pStyle w:val="ListParagraph"/>
        <w:numPr>
          <w:ilvl w:val="0"/>
          <w:numId w:val="15"/>
        </w:numPr>
        <w:jc w:val="both"/>
      </w:pPr>
      <w:r>
        <w:t>Customer service training opportunities for local shops and hospitality businesses</w:t>
      </w:r>
    </w:p>
    <w:p w14:paraId="1E9E2420" w14:textId="416F039E" w:rsidR="0022676B" w:rsidRPr="00445449" w:rsidRDefault="00833DFF" w:rsidP="005C4284">
      <w:pPr>
        <w:pStyle w:val="ListParagraph"/>
        <w:numPr>
          <w:ilvl w:val="0"/>
          <w:numId w:val="15"/>
        </w:numPr>
        <w:autoSpaceDE w:val="0"/>
        <w:autoSpaceDN w:val="0"/>
        <w:adjustRightInd w:val="0"/>
        <w:jc w:val="both"/>
        <w:rPr>
          <w:color w:val="000000"/>
        </w:rPr>
      </w:pPr>
      <w:r>
        <w:t>Include the younger generation more to get them invested in tourism</w:t>
      </w:r>
    </w:p>
    <w:p w14:paraId="5AEAA222" w14:textId="7F1394A9" w:rsidR="00445449" w:rsidRPr="00445449" w:rsidRDefault="00445449" w:rsidP="005C4284">
      <w:pPr>
        <w:pStyle w:val="ListParagraph"/>
        <w:numPr>
          <w:ilvl w:val="0"/>
          <w:numId w:val="15"/>
        </w:numPr>
        <w:autoSpaceDE w:val="0"/>
        <w:autoSpaceDN w:val="0"/>
        <w:adjustRightInd w:val="0"/>
        <w:jc w:val="both"/>
        <w:rPr>
          <w:color w:val="000000"/>
        </w:rPr>
      </w:pPr>
      <w:r>
        <w:t>Self-catering businesses providing welcome packs for guests should include local produce to promote other local businesses</w:t>
      </w:r>
    </w:p>
    <w:p w14:paraId="38309449" w14:textId="181983CE" w:rsidR="00445449" w:rsidRPr="00445449" w:rsidRDefault="00445449" w:rsidP="005C4284">
      <w:pPr>
        <w:pStyle w:val="ListParagraph"/>
        <w:numPr>
          <w:ilvl w:val="0"/>
          <w:numId w:val="15"/>
        </w:numPr>
        <w:autoSpaceDE w:val="0"/>
        <w:autoSpaceDN w:val="0"/>
        <w:adjustRightInd w:val="0"/>
        <w:jc w:val="both"/>
        <w:rPr>
          <w:color w:val="000000"/>
        </w:rPr>
      </w:pPr>
      <w:r>
        <w:t>More interpretative boards required so that guests can explore without a guide</w:t>
      </w:r>
    </w:p>
    <w:p w14:paraId="25E242A4" w14:textId="0BC59177" w:rsidR="00445449" w:rsidRPr="00445449" w:rsidRDefault="00445449" w:rsidP="005C4284">
      <w:pPr>
        <w:pStyle w:val="ListParagraph"/>
        <w:numPr>
          <w:ilvl w:val="0"/>
          <w:numId w:val="15"/>
        </w:numPr>
        <w:autoSpaceDE w:val="0"/>
        <w:autoSpaceDN w:val="0"/>
        <w:adjustRightInd w:val="0"/>
        <w:jc w:val="both"/>
        <w:rPr>
          <w:color w:val="000000"/>
        </w:rPr>
      </w:pPr>
      <w:r>
        <w:t>Geology is an incentive to come to Shetland and should be promoted more</w:t>
      </w:r>
    </w:p>
    <w:p w14:paraId="356A40CC" w14:textId="6B3F1C1E" w:rsidR="00445449" w:rsidRPr="00445449" w:rsidRDefault="00445449" w:rsidP="005C4284">
      <w:pPr>
        <w:pStyle w:val="ListParagraph"/>
        <w:numPr>
          <w:ilvl w:val="0"/>
          <w:numId w:val="15"/>
        </w:numPr>
        <w:autoSpaceDE w:val="0"/>
        <w:autoSpaceDN w:val="0"/>
        <w:adjustRightInd w:val="0"/>
        <w:jc w:val="both"/>
        <w:rPr>
          <w:color w:val="000000"/>
        </w:rPr>
      </w:pPr>
      <w:r>
        <w:t>More walking tours off the beaten track are required</w:t>
      </w:r>
    </w:p>
    <w:p w14:paraId="6F269957" w14:textId="72D506CE" w:rsidR="00445449" w:rsidRPr="00B23F8C" w:rsidRDefault="00445449" w:rsidP="005C4284">
      <w:pPr>
        <w:pStyle w:val="ListParagraph"/>
        <w:numPr>
          <w:ilvl w:val="0"/>
          <w:numId w:val="15"/>
        </w:numPr>
        <w:autoSpaceDE w:val="0"/>
        <w:autoSpaceDN w:val="0"/>
        <w:adjustRightInd w:val="0"/>
        <w:jc w:val="both"/>
        <w:rPr>
          <w:color w:val="000000"/>
        </w:rPr>
      </w:pPr>
      <w:r>
        <w:t>More new tour products are required</w:t>
      </w:r>
    </w:p>
    <w:p w14:paraId="277393F0" w14:textId="1DCC8465" w:rsidR="00B23F8C" w:rsidRDefault="00B23F8C" w:rsidP="00B23F8C">
      <w:pPr>
        <w:autoSpaceDE w:val="0"/>
        <w:autoSpaceDN w:val="0"/>
        <w:adjustRightInd w:val="0"/>
        <w:jc w:val="both"/>
        <w:rPr>
          <w:color w:val="000000"/>
        </w:rPr>
      </w:pPr>
    </w:p>
    <w:p w14:paraId="49FFE6CA" w14:textId="09653297" w:rsidR="00B23F8C" w:rsidRDefault="00B23F8C" w:rsidP="00B23F8C">
      <w:pPr>
        <w:autoSpaceDE w:val="0"/>
        <w:autoSpaceDN w:val="0"/>
        <w:adjustRightInd w:val="0"/>
        <w:jc w:val="both"/>
        <w:rPr>
          <w:color w:val="000000"/>
        </w:rPr>
      </w:pPr>
      <w:r>
        <w:rPr>
          <w:color w:val="000000"/>
        </w:rPr>
        <w:t>Space Tourism</w:t>
      </w:r>
    </w:p>
    <w:p w14:paraId="0D3BD965" w14:textId="543C7CC9" w:rsidR="00B23F8C" w:rsidRDefault="00B23F8C" w:rsidP="00B23F8C">
      <w:pPr>
        <w:autoSpaceDE w:val="0"/>
        <w:autoSpaceDN w:val="0"/>
        <w:adjustRightInd w:val="0"/>
        <w:jc w:val="both"/>
        <w:rPr>
          <w:color w:val="000000"/>
        </w:rPr>
      </w:pPr>
      <w:r>
        <w:rPr>
          <w:color w:val="000000"/>
        </w:rPr>
        <w:t xml:space="preserve">Businesses were asked if they thought that the development of a space port in Unst would have any impact on their business. The results were mixed with the majority of businesses saying they did not know and had not really thought about it. </w:t>
      </w:r>
    </w:p>
    <w:p w14:paraId="293C91B0" w14:textId="6A48A979" w:rsidR="00B23F8C" w:rsidRDefault="00B23F8C" w:rsidP="00B23F8C">
      <w:pPr>
        <w:autoSpaceDE w:val="0"/>
        <w:autoSpaceDN w:val="0"/>
        <w:adjustRightInd w:val="0"/>
        <w:jc w:val="both"/>
        <w:rPr>
          <w:color w:val="000000"/>
        </w:rPr>
      </w:pPr>
      <w:r>
        <w:rPr>
          <w:color w:val="000000"/>
        </w:rPr>
        <w:t xml:space="preserve">Some businesses in the North Isles thought it would be a welcome boost to Unst and </w:t>
      </w:r>
      <w:r w:rsidR="00437851">
        <w:rPr>
          <w:color w:val="000000"/>
        </w:rPr>
        <w:t xml:space="preserve">would help </w:t>
      </w:r>
      <w:r>
        <w:rPr>
          <w:color w:val="000000"/>
        </w:rPr>
        <w:t>attract more young families to the area</w:t>
      </w:r>
      <w:r w:rsidR="00437851">
        <w:rPr>
          <w:color w:val="000000"/>
        </w:rPr>
        <w:t>, as well as visitors.</w:t>
      </w:r>
    </w:p>
    <w:p w14:paraId="5E96128C" w14:textId="1900417E" w:rsidR="00B23F8C" w:rsidRDefault="00B23F8C" w:rsidP="00B23F8C">
      <w:pPr>
        <w:autoSpaceDE w:val="0"/>
        <w:autoSpaceDN w:val="0"/>
        <w:adjustRightInd w:val="0"/>
        <w:jc w:val="both"/>
        <w:rPr>
          <w:color w:val="000000"/>
        </w:rPr>
      </w:pPr>
      <w:r>
        <w:rPr>
          <w:color w:val="000000"/>
        </w:rPr>
        <w:t xml:space="preserve">However, one business in Unst thought it would have a detrimental effect as space tourism was not good for the environment and worried about debris in the ocean. </w:t>
      </w:r>
    </w:p>
    <w:p w14:paraId="39DD44E8" w14:textId="3C39C58F" w:rsidR="00B23F8C" w:rsidRDefault="00B23F8C" w:rsidP="00B23F8C">
      <w:pPr>
        <w:autoSpaceDE w:val="0"/>
        <w:autoSpaceDN w:val="0"/>
        <w:adjustRightInd w:val="0"/>
        <w:jc w:val="both"/>
        <w:rPr>
          <w:color w:val="000000"/>
        </w:rPr>
      </w:pPr>
      <w:r>
        <w:rPr>
          <w:color w:val="000000"/>
        </w:rPr>
        <w:t>Some businesses thought that it would have no effect on their business whatsoever and a few commented that they did not think it would ever happen.</w:t>
      </w:r>
    </w:p>
    <w:p w14:paraId="0F5CDB1D" w14:textId="5A98420D" w:rsidR="00DF1723" w:rsidRDefault="00DF1723" w:rsidP="00B23F8C">
      <w:pPr>
        <w:autoSpaceDE w:val="0"/>
        <w:autoSpaceDN w:val="0"/>
        <w:adjustRightInd w:val="0"/>
        <w:jc w:val="both"/>
        <w:rPr>
          <w:color w:val="000000"/>
        </w:rPr>
      </w:pPr>
    </w:p>
    <w:p w14:paraId="1E2AC836" w14:textId="6A4F9123" w:rsidR="00DF1723" w:rsidRDefault="00DF1723" w:rsidP="00B23F8C">
      <w:pPr>
        <w:autoSpaceDE w:val="0"/>
        <w:autoSpaceDN w:val="0"/>
        <w:adjustRightInd w:val="0"/>
        <w:jc w:val="both"/>
        <w:rPr>
          <w:color w:val="000000"/>
        </w:rPr>
      </w:pPr>
    </w:p>
    <w:p w14:paraId="097FDD89" w14:textId="096280E1" w:rsidR="00DF1723" w:rsidRDefault="00DF1723" w:rsidP="00B23F8C">
      <w:pPr>
        <w:autoSpaceDE w:val="0"/>
        <w:autoSpaceDN w:val="0"/>
        <w:adjustRightInd w:val="0"/>
        <w:jc w:val="both"/>
        <w:rPr>
          <w:color w:val="000000"/>
        </w:rPr>
      </w:pPr>
    </w:p>
    <w:p w14:paraId="22F6DC61" w14:textId="73714842" w:rsidR="00DF1723" w:rsidRDefault="00DF1723" w:rsidP="00B23F8C">
      <w:pPr>
        <w:autoSpaceDE w:val="0"/>
        <w:autoSpaceDN w:val="0"/>
        <w:adjustRightInd w:val="0"/>
        <w:jc w:val="both"/>
        <w:rPr>
          <w:color w:val="000000"/>
        </w:rPr>
      </w:pPr>
    </w:p>
    <w:p w14:paraId="7D04B815" w14:textId="2132DCD6" w:rsidR="00DF1723" w:rsidRDefault="00DF1723" w:rsidP="00B23F8C">
      <w:pPr>
        <w:autoSpaceDE w:val="0"/>
        <w:autoSpaceDN w:val="0"/>
        <w:adjustRightInd w:val="0"/>
        <w:jc w:val="both"/>
        <w:rPr>
          <w:color w:val="000000"/>
        </w:rPr>
      </w:pPr>
      <w:r>
        <w:rPr>
          <w:color w:val="000000"/>
        </w:rPr>
        <w:lastRenderedPageBreak/>
        <w:t>Digital Resources</w:t>
      </w:r>
    </w:p>
    <w:p w14:paraId="374EC646" w14:textId="72049AB3" w:rsidR="00DF1723" w:rsidRDefault="00DF1723" w:rsidP="00B23F8C">
      <w:pPr>
        <w:autoSpaceDE w:val="0"/>
        <w:autoSpaceDN w:val="0"/>
        <w:adjustRightInd w:val="0"/>
        <w:jc w:val="both"/>
        <w:rPr>
          <w:color w:val="000000"/>
        </w:rPr>
      </w:pPr>
      <w:r>
        <w:rPr>
          <w:color w:val="000000"/>
        </w:rPr>
        <w:t>All businesses were asked about using digital resources to promote their businesses. Overall, businesses are happy with the digital resources they have in place. Many have other people</w:t>
      </w:r>
      <w:r w:rsidR="00437851">
        <w:rPr>
          <w:color w:val="000000"/>
        </w:rPr>
        <w:t xml:space="preserve"> doing it for them.</w:t>
      </w:r>
    </w:p>
    <w:p w14:paraId="0FAF016D" w14:textId="6786EC80" w:rsidR="00DF1723" w:rsidRDefault="00DF1723" w:rsidP="00B23F8C">
      <w:pPr>
        <w:autoSpaceDE w:val="0"/>
        <w:autoSpaceDN w:val="0"/>
        <w:adjustRightInd w:val="0"/>
        <w:jc w:val="both"/>
        <w:rPr>
          <w:color w:val="000000"/>
        </w:rPr>
      </w:pPr>
      <w:r>
        <w:rPr>
          <w:color w:val="000000"/>
        </w:rPr>
        <w:t>Several have increased their own knowledge during the pandemic by taking advantage of webinars offered by Business Gateway, Digital Boost, VisitScotland and training from online platforms.</w:t>
      </w:r>
    </w:p>
    <w:p w14:paraId="3E2BC769" w14:textId="4B0F146C" w:rsidR="00DF1723" w:rsidRDefault="00DF1723" w:rsidP="00B23F8C">
      <w:pPr>
        <w:autoSpaceDE w:val="0"/>
        <w:autoSpaceDN w:val="0"/>
        <w:adjustRightInd w:val="0"/>
        <w:jc w:val="both"/>
        <w:rPr>
          <w:color w:val="000000"/>
        </w:rPr>
      </w:pPr>
      <w:r>
        <w:rPr>
          <w:color w:val="000000"/>
        </w:rPr>
        <w:t xml:space="preserve">There were two issues raised. Firstly, there were very few webinars aimed at businesses that had been running for a long time (10+ years). They would like something that would be able to help them to attract new markets and audiences. </w:t>
      </w:r>
    </w:p>
    <w:p w14:paraId="12C03EF4" w14:textId="08B7CCB0" w:rsidR="00DF1723" w:rsidRPr="00B23F8C" w:rsidRDefault="00DF1723" w:rsidP="00B23F8C">
      <w:pPr>
        <w:autoSpaceDE w:val="0"/>
        <w:autoSpaceDN w:val="0"/>
        <w:adjustRightInd w:val="0"/>
        <w:jc w:val="both"/>
        <w:rPr>
          <w:color w:val="000000"/>
        </w:rPr>
      </w:pPr>
      <w:r>
        <w:rPr>
          <w:color w:val="000000"/>
        </w:rPr>
        <w:t>It was mentioned that there are very little webinars aimed at museums or volunteer run groups, who are slightly different in business terms.</w:t>
      </w:r>
    </w:p>
    <w:p w14:paraId="1EFC9A5F" w14:textId="245864F7" w:rsidR="00031EC2" w:rsidRDefault="00031EC2" w:rsidP="00077295">
      <w:pPr>
        <w:autoSpaceDE w:val="0"/>
        <w:autoSpaceDN w:val="0"/>
        <w:adjustRightInd w:val="0"/>
        <w:jc w:val="both"/>
        <w:rPr>
          <w:color w:val="000000"/>
        </w:rPr>
      </w:pPr>
    </w:p>
    <w:p w14:paraId="0A035991" w14:textId="77777777" w:rsidR="00462655" w:rsidRPr="000C3C46" w:rsidRDefault="00462655" w:rsidP="00462655">
      <w:pPr>
        <w:jc w:val="both"/>
        <w:rPr>
          <w:b/>
          <w:bCs/>
        </w:rPr>
      </w:pPr>
      <w:r w:rsidRPr="000C3C46">
        <w:rPr>
          <w:b/>
          <w:bCs/>
        </w:rPr>
        <w:t>Engagement with the Shetland Community</w:t>
      </w:r>
    </w:p>
    <w:p w14:paraId="158E1A2F" w14:textId="2C5ADA7F" w:rsidR="00F42A2C" w:rsidRDefault="001949B7" w:rsidP="00F42A2C">
      <w:pPr>
        <w:jc w:val="both"/>
      </w:pPr>
      <w:r>
        <w:t xml:space="preserve">I </w:t>
      </w:r>
      <w:r w:rsidR="00F42A2C">
        <w:t>attended</w:t>
      </w:r>
      <w:r>
        <w:t xml:space="preserve"> the Taste of Shetland festival </w:t>
      </w:r>
      <w:r w:rsidR="00F42A2C">
        <w:t xml:space="preserve">alongside Shetland Tourism Association, </w:t>
      </w:r>
      <w:r w:rsidR="0076417D">
        <w:t xml:space="preserve">where we were able to gather 40 surveys, taking our total to 100. </w:t>
      </w:r>
    </w:p>
    <w:p w14:paraId="7584C49E" w14:textId="4841F237" w:rsidR="00B95B69" w:rsidRDefault="00B95B69" w:rsidP="00077295">
      <w:pPr>
        <w:jc w:val="both"/>
      </w:pPr>
    </w:p>
    <w:p w14:paraId="24F614DB" w14:textId="0CF93BF5" w:rsidR="00F42A2C" w:rsidRDefault="00F42A2C" w:rsidP="00077295">
      <w:pPr>
        <w:jc w:val="both"/>
      </w:pPr>
      <w:r>
        <w:t>The results of this survey were very positive</w:t>
      </w:r>
      <w:r w:rsidR="00BA4BC7">
        <w:t xml:space="preserve">, with 85% of respondents saying that they were pleased to see the return of tourists and visitors to Shetland. </w:t>
      </w:r>
    </w:p>
    <w:p w14:paraId="507DD270" w14:textId="05FEE184" w:rsidR="00BA4BC7" w:rsidRDefault="00BA4BC7" w:rsidP="00077295">
      <w:pPr>
        <w:jc w:val="both"/>
      </w:pPr>
    </w:p>
    <w:p w14:paraId="1E1E3BBA" w14:textId="6B44E8FE" w:rsidR="00BA4BC7" w:rsidRDefault="00BA4BC7" w:rsidP="00077295">
      <w:pPr>
        <w:jc w:val="both"/>
      </w:pPr>
      <w:r>
        <w:t>83% of these surveys felt that tourism businesses in Shetland can operate safely within current Covid-19 guidelines.</w:t>
      </w:r>
    </w:p>
    <w:p w14:paraId="4DAB54BB" w14:textId="40DE5889" w:rsidR="00BA4BC7" w:rsidRDefault="00BA4BC7" w:rsidP="00077295">
      <w:pPr>
        <w:jc w:val="both"/>
      </w:pPr>
    </w:p>
    <w:p w14:paraId="2CF74800" w14:textId="1678A01D" w:rsidR="00BA4BC7" w:rsidRDefault="00BA4BC7" w:rsidP="00077295">
      <w:pPr>
        <w:jc w:val="both"/>
      </w:pPr>
      <w:r>
        <w:t xml:space="preserve">91% said that they thought that tourism is either very or somewhat economically beneficial to Shetland. </w:t>
      </w:r>
    </w:p>
    <w:p w14:paraId="2CA33D65" w14:textId="0D7722C3" w:rsidR="00BA4BC7" w:rsidRDefault="00BA4BC7" w:rsidP="00077295">
      <w:pPr>
        <w:jc w:val="both"/>
      </w:pPr>
    </w:p>
    <w:p w14:paraId="103D8AEC" w14:textId="60C2C6CC" w:rsidR="00BA4BC7" w:rsidRDefault="00BA4BC7" w:rsidP="00077295">
      <w:pPr>
        <w:jc w:val="both"/>
      </w:pPr>
      <w:r>
        <w:t xml:space="preserve">72% of respondents said that they felt confident about the future of tourism in Shetland. </w:t>
      </w:r>
    </w:p>
    <w:p w14:paraId="2B516FFB" w14:textId="4396E0C2" w:rsidR="00BA4BC7" w:rsidRDefault="00BA4BC7" w:rsidP="00077295">
      <w:pPr>
        <w:jc w:val="both"/>
      </w:pPr>
    </w:p>
    <w:p w14:paraId="0E3958FB" w14:textId="2880B9F4" w:rsidR="00BA4BC7" w:rsidRDefault="00BA4BC7" w:rsidP="00077295">
      <w:pPr>
        <w:jc w:val="both"/>
      </w:pPr>
      <w:r>
        <w:t xml:space="preserve">67% of the people who completed the survey do not have their livelihood dependent on tourism. </w:t>
      </w:r>
    </w:p>
    <w:p w14:paraId="6D6A888D" w14:textId="2B056AEE" w:rsidR="00BA4BC7" w:rsidRDefault="00BA4BC7" w:rsidP="00077295">
      <w:pPr>
        <w:jc w:val="both"/>
      </w:pPr>
    </w:p>
    <w:p w14:paraId="09E400E9" w14:textId="18BD44F5" w:rsidR="00BA4BC7" w:rsidRDefault="00BA4BC7" w:rsidP="00077295">
      <w:pPr>
        <w:jc w:val="both"/>
      </w:pPr>
      <w:r>
        <w:t>76% of people surveyed said that they had already travelled outside Shetland or would do so later this year.</w:t>
      </w:r>
    </w:p>
    <w:p w14:paraId="300B27D9" w14:textId="77777777" w:rsidR="00D43E50" w:rsidRDefault="00D43E50" w:rsidP="00077295">
      <w:pPr>
        <w:jc w:val="both"/>
      </w:pPr>
    </w:p>
    <w:p w14:paraId="68472F85" w14:textId="020B1C03" w:rsidR="00BA4BC7" w:rsidRDefault="00BA4BC7" w:rsidP="00077295">
      <w:pPr>
        <w:jc w:val="both"/>
      </w:pPr>
      <w:r>
        <w:t>The community were also given the opportunity to ask questions or raise issues regarding tourism in Shetland</w:t>
      </w:r>
      <w:r w:rsidR="0076417D">
        <w:t xml:space="preserve">. There were some </w:t>
      </w:r>
      <w:r w:rsidR="00320204">
        <w:t>interesting comments made</w:t>
      </w:r>
      <w:r w:rsidR="0076417D">
        <w:t>:</w:t>
      </w:r>
    </w:p>
    <w:p w14:paraId="35637E20" w14:textId="0E7FF399" w:rsidR="0076417D" w:rsidRDefault="00F82416" w:rsidP="0076417D">
      <w:pPr>
        <w:pStyle w:val="ListParagraph"/>
        <w:numPr>
          <w:ilvl w:val="0"/>
          <w:numId w:val="12"/>
        </w:numPr>
        <w:jc w:val="both"/>
      </w:pPr>
      <w:r>
        <w:t>Concerns that</w:t>
      </w:r>
      <w:r w:rsidR="0076417D">
        <w:t xml:space="preserve"> tourism businesses are not being monitored to check that they are adhering to </w:t>
      </w:r>
      <w:r w:rsidR="00320204">
        <w:t xml:space="preserve">local </w:t>
      </w:r>
      <w:r w:rsidR="0076417D">
        <w:t>covid protocols</w:t>
      </w:r>
    </w:p>
    <w:p w14:paraId="7744E17E" w14:textId="1E749931" w:rsidR="0076417D" w:rsidRDefault="0076417D" w:rsidP="0076417D">
      <w:pPr>
        <w:pStyle w:val="ListParagraph"/>
        <w:numPr>
          <w:ilvl w:val="0"/>
          <w:numId w:val="12"/>
        </w:numPr>
        <w:jc w:val="both"/>
      </w:pPr>
      <w:r>
        <w:t>The lack of mandatory testing for travelling to Shetland</w:t>
      </w:r>
      <w:r w:rsidR="00F82416">
        <w:t xml:space="preserve"> and </w:t>
      </w:r>
      <w:r w:rsidR="00536B88">
        <w:t>those visitors</w:t>
      </w:r>
      <w:r w:rsidR="00F82416">
        <w:t xml:space="preserve"> do not follow our covid protocols.</w:t>
      </w:r>
    </w:p>
    <w:p w14:paraId="4A1AC705" w14:textId="7212E0D2" w:rsidR="0076417D" w:rsidRDefault="0076417D" w:rsidP="0076417D">
      <w:pPr>
        <w:pStyle w:val="ListParagraph"/>
        <w:numPr>
          <w:ilvl w:val="0"/>
          <w:numId w:val="12"/>
        </w:numPr>
        <w:jc w:val="both"/>
      </w:pPr>
      <w:r>
        <w:t>There were a few respondents who raised the issue of the cost of travel to Shetland both by flight and by ferry</w:t>
      </w:r>
    </w:p>
    <w:p w14:paraId="5D0D6118" w14:textId="283F73E3" w:rsidR="0076417D" w:rsidRDefault="0076417D" w:rsidP="0076417D">
      <w:pPr>
        <w:pStyle w:val="ListParagraph"/>
        <w:numPr>
          <w:ilvl w:val="0"/>
          <w:numId w:val="12"/>
        </w:numPr>
        <w:jc w:val="both"/>
      </w:pPr>
      <w:r>
        <w:t>The capacity on Northlink Ferries is a concern. As a lifeline service, it was not always possible for locals to travel to/from Shetland with the number of visitors travelling instead</w:t>
      </w:r>
    </w:p>
    <w:p w14:paraId="0D5DE521" w14:textId="2AC2EF61" w:rsidR="0076417D" w:rsidRDefault="0076417D" w:rsidP="0076417D">
      <w:pPr>
        <w:pStyle w:val="ListParagraph"/>
        <w:numPr>
          <w:ilvl w:val="0"/>
          <w:numId w:val="12"/>
        </w:numPr>
        <w:jc w:val="both"/>
      </w:pPr>
      <w:r>
        <w:t>With the cost of travel being so high, a few comments were made that more should be invested in the tourism industry to provide a high-quality offering to visitors</w:t>
      </w:r>
      <w:r w:rsidR="00536B88">
        <w:t>. Quality over quantity.</w:t>
      </w:r>
    </w:p>
    <w:p w14:paraId="326B04CB" w14:textId="05EC6F90" w:rsidR="0076417D" w:rsidRDefault="0076417D" w:rsidP="0076417D">
      <w:pPr>
        <w:pStyle w:val="ListParagraph"/>
        <w:numPr>
          <w:ilvl w:val="0"/>
          <w:numId w:val="12"/>
        </w:numPr>
        <w:jc w:val="both"/>
      </w:pPr>
      <w:r>
        <w:t xml:space="preserve">One respondent mentioned that their neighbour’s B&amp;B had a negative impact on their life. They thought tourism businesses should not be allowed to buy </w:t>
      </w:r>
      <w:r>
        <w:lastRenderedPageBreak/>
        <w:t>property to rent as holiday homes while there was a housing shortage in Shetland</w:t>
      </w:r>
    </w:p>
    <w:p w14:paraId="5A80AA26" w14:textId="14EEE56B" w:rsidR="0076417D" w:rsidRDefault="0076417D" w:rsidP="0076417D">
      <w:pPr>
        <w:pStyle w:val="ListParagraph"/>
        <w:numPr>
          <w:ilvl w:val="0"/>
          <w:numId w:val="12"/>
        </w:numPr>
        <w:jc w:val="both"/>
      </w:pPr>
      <w:r>
        <w:t xml:space="preserve">One respondent is concerned that important heritage sites such as Tingwall Church and Lunna Church will be lost once Church of Scotland </w:t>
      </w:r>
      <w:r w:rsidR="00F82416">
        <w:t>gives them up</w:t>
      </w:r>
    </w:p>
    <w:p w14:paraId="2BE4076C" w14:textId="1D2B165F" w:rsidR="00F82416" w:rsidRDefault="00F82416" w:rsidP="0076417D">
      <w:pPr>
        <w:pStyle w:val="ListParagraph"/>
        <w:numPr>
          <w:ilvl w:val="0"/>
          <w:numId w:val="12"/>
        </w:numPr>
        <w:jc w:val="both"/>
      </w:pPr>
      <w:r>
        <w:t>Viking Windfarm was a concern for some of the respondents</w:t>
      </w:r>
    </w:p>
    <w:p w14:paraId="19060358" w14:textId="6279A1C4" w:rsidR="00F82416" w:rsidRDefault="00F82416" w:rsidP="0076417D">
      <w:pPr>
        <w:pStyle w:val="ListParagraph"/>
        <w:numPr>
          <w:ilvl w:val="0"/>
          <w:numId w:val="12"/>
        </w:numPr>
        <w:jc w:val="both"/>
      </w:pPr>
      <w:r>
        <w:t>Concerns that pre-pandemic, the number of cruise ships was becoming unsustainable. What can be done to better manage visitor numbers</w:t>
      </w:r>
      <w:r w:rsidR="00320204">
        <w:t>? What can be done to bring more</w:t>
      </w:r>
      <w:r>
        <w:t xml:space="preserve"> benefits</w:t>
      </w:r>
      <w:r w:rsidR="00320204">
        <w:t xml:space="preserve"> to the regular population</w:t>
      </w:r>
      <w:r>
        <w:t>?</w:t>
      </w:r>
    </w:p>
    <w:p w14:paraId="710A11DB" w14:textId="2FE1790C" w:rsidR="00F82416" w:rsidRDefault="00F82416" w:rsidP="0076417D">
      <w:pPr>
        <w:pStyle w:val="ListParagraph"/>
        <w:numPr>
          <w:ilvl w:val="0"/>
          <w:numId w:val="12"/>
        </w:numPr>
        <w:jc w:val="both"/>
      </w:pPr>
      <w:r>
        <w:t>One respondent is concerned about how large events such as Up Helly Aa can be managed safely</w:t>
      </w:r>
    </w:p>
    <w:p w14:paraId="77ED8BAF" w14:textId="736C1662" w:rsidR="00F82416" w:rsidRDefault="00F82416" w:rsidP="0076417D">
      <w:pPr>
        <w:pStyle w:val="ListParagraph"/>
        <w:numPr>
          <w:ilvl w:val="0"/>
          <w:numId w:val="12"/>
        </w:numPr>
        <w:jc w:val="both"/>
      </w:pPr>
      <w:r>
        <w:t>One respondent thinks more should be done for tourists, especially on Sundays</w:t>
      </w:r>
    </w:p>
    <w:p w14:paraId="14A398D4" w14:textId="5D24A7B1" w:rsidR="00F82416" w:rsidRDefault="00F82416" w:rsidP="0076417D">
      <w:pPr>
        <w:pStyle w:val="ListParagraph"/>
        <w:numPr>
          <w:ilvl w:val="0"/>
          <w:numId w:val="12"/>
        </w:numPr>
        <w:jc w:val="both"/>
      </w:pPr>
      <w:r>
        <w:t>Lack of facilities for campervans was mentioned by a couple of respondents</w:t>
      </w:r>
    </w:p>
    <w:p w14:paraId="62422823" w14:textId="4949B783" w:rsidR="00F82416" w:rsidRDefault="00F82416" w:rsidP="0076417D">
      <w:pPr>
        <w:pStyle w:val="ListParagraph"/>
        <w:numPr>
          <w:ilvl w:val="0"/>
          <w:numId w:val="12"/>
        </w:numPr>
        <w:jc w:val="both"/>
      </w:pPr>
      <w:r>
        <w:t>One respondent wishes that tourism would simply go away</w:t>
      </w:r>
    </w:p>
    <w:p w14:paraId="2C11FA40" w14:textId="37047631" w:rsidR="00F82416" w:rsidRDefault="00F82416" w:rsidP="0076417D">
      <w:pPr>
        <w:pStyle w:val="ListParagraph"/>
        <w:numPr>
          <w:ilvl w:val="0"/>
          <w:numId w:val="12"/>
        </w:numPr>
        <w:jc w:val="both"/>
      </w:pPr>
      <w:r>
        <w:t>Another feels that there is no benefit from tourists. The</w:t>
      </w:r>
      <w:r w:rsidR="00D43E50">
        <w:t>y</w:t>
      </w:r>
      <w:r>
        <w:t xml:space="preserve"> avoid Lerwick on cruise ship days and feel that tourists are disrespectful towards our land, especially birders</w:t>
      </w:r>
    </w:p>
    <w:p w14:paraId="4350160E" w14:textId="09B5C4E2" w:rsidR="00F82416" w:rsidRDefault="00F82416" w:rsidP="0076417D">
      <w:pPr>
        <w:pStyle w:val="ListParagraph"/>
        <w:numPr>
          <w:ilvl w:val="0"/>
          <w:numId w:val="12"/>
        </w:numPr>
        <w:jc w:val="both"/>
      </w:pPr>
      <w:r>
        <w:t>Concerns that there needs to be more public buses on cruise ship days as many of the cruise passengers use this lifeline service.</w:t>
      </w:r>
    </w:p>
    <w:p w14:paraId="1D4ECCD9" w14:textId="71804FCD" w:rsidR="00F82416" w:rsidRDefault="00320204" w:rsidP="0076417D">
      <w:pPr>
        <w:pStyle w:val="ListParagraph"/>
        <w:numPr>
          <w:ilvl w:val="0"/>
          <w:numId w:val="12"/>
        </w:numPr>
        <w:jc w:val="both"/>
      </w:pPr>
      <w:r>
        <w:t>Concerns that VisitScotland, Shetland Islands Council and HIE have no real interest in promoting Shetland as a tourism destination. The cost of getting here is used as a reason to not invest.</w:t>
      </w:r>
    </w:p>
    <w:p w14:paraId="628258A4" w14:textId="5AD876E7" w:rsidR="00320204" w:rsidRDefault="00320204" w:rsidP="0076417D">
      <w:pPr>
        <w:pStyle w:val="ListParagraph"/>
        <w:numPr>
          <w:ilvl w:val="0"/>
          <w:numId w:val="12"/>
        </w:numPr>
        <w:jc w:val="both"/>
      </w:pPr>
      <w:r>
        <w:t>Standard of customer service in the hospitality sector needs to improve</w:t>
      </w:r>
    </w:p>
    <w:p w14:paraId="3D566AD0" w14:textId="2E636D68" w:rsidR="00320204" w:rsidRDefault="00320204" w:rsidP="0076417D">
      <w:pPr>
        <w:pStyle w:val="ListParagraph"/>
        <w:numPr>
          <w:ilvl w:val="0"/>
          <w:numId w:val="12"/>
        </w:numPr>
        <w:jc w:val="both"/>
      </w:pPr>
      <w:r>
        <w:t>Lack of infrastructure and amenities such as parking, public toilets, litter bins, etc. It is not acceptable to be attracting more people to Shetland without considering their basic needs and the impact on the local community.</w:t>
      </w:r>
    </w:p>
    <w:p w14:paraId="3768E87A" w14:textId="3520A0A6" w:rsidR="00320204" w:rsidRDefault="00320204" w:rsidP="0076417D">
      <w:pPr>
        <w:pStyle w:val="ListParagraph"/>
        <w:numPr>
          <w:ilvl w:val="0"/>
          <w:numId w:val="12"/>
        </w:numPr>
        <w:jc w:val="both"/>
      </w:pPr>
      <w:r>
        <w:t>Lack of venues providing traditional music.</w:t>
      </w:r>
    </w:p>
    <w:p w14:paraId="7FC9C163" w14:textId="04EC4DB5" w:rsidR="00320204" w:rsidRDefault="00320204" w:rsidP="00320204">
      <w:pPr>
        <w:pStyle w:val="ListParagraph"/>
        <w:numPr>
          <w:ilvl w:val="0"/>
          <w:numId w:val="12"/>
        </w:numPr>
        <w:jc w:val="both"/>
      </w:pPr>
      <w:r>
        <w:t>More promotion for Whalsay required</w:t>
      </w:r>
    </w:p>
    <w:p w14:paraId="786DD7FE" w14:textId="68377D9B" w:rsidR="00320204" w:rsidRDefault="00320204" w:rsidP="00320204">
      <w:pPr>
        <w:pStyle w:val="ListParagraph"/>
        <w:numPr>
          <w:ilvl w:val="0"/>
          <w:numId w:val="12"/>
        </w:numPr>
        <w:jc w:val="both"/>
      </w:pPr>
      <w:r>
        <w:t xml:space="preserve">“Shetland” (TV series) will save Shetland </w:t>
      </w:r>
    </w:p>
    <w:p w14:paraId="33DAA011" w14:textId="02E1CA89" w:rsidR="00320204" w:rsidRDefault="00320204" w:rsidP="00320204">
      <w:pPr>
        <w:pStyle w:val="ListParagraph"/>
        <w:numPr>
          <w:ilvl w:val="0"/>
          <w:numId w:val="12"/>
        </w:numPr>
        <w:jc w:val="both"/>
      </w:pPr>
      <w:r>
        <w:t>More active focus offering excursions to rural businesses. Focussed on central mainland only.</w:t>
      </w:r>
    </w:p>
    <w:p w14:paraId="2B23AC3C" w14:textId="309BA300" w:rsidR="00536B88" w:rsidRDefault="00536B88" w:rsidP="00320204">
      <w:pPr>
        <w:pStyle w:val="ListParagraph"/>
        <w:numPr>
          <w:ilvl w:val="0"/>
          <w:numId w:val="12"/>
        </w:numPr>
        <w:jc w:val="both"/>
      </w:pPr>
      <w:r>
        <w:t>A need to keep a positive outlook despite staffing and supply chain issues</w:t>
      </w:r>
    </w:p>
    <w:p w14:paraId="5DC903A6" w14:textId="6EEE6E99" w:rsidR="00536B88" w:rsidRDefault="00536B88" w:rsidP="00320204">
      <w:pPr>
        <w:pStyle w:val="ListParagraph"/>
        <w:numPr>
          <w:ilvl w:val="0"/>
          <w:numId w:val="12"/>
        </w:numPr>
        <w:jc w:val="both"/>
      </w:pPr>
      <w:r>
        <w:t>Cycle tourism is popular in other countries but what is provided in Shetland?</w:t>
      </w:r>
    </w:p>
    <w:p w14:paraId="29F17496" w14:textId="77777777" w:rsidR="00BF4DA6" w:rsidRDefault="00BF4DA6" w:rsidP="00077295">
      <w:pPr>
        <w:jc w:val="both"/>
      </w:pPr>
    </w:p>
    <w:p w14:paraId="1FFDE86E" w14:textId="68A45317" w:rsidR="00BF4DA6" w:rsidRDefault="00BF4DA6" w:rsidP="00077295">
      <w:pPr>
        <w:jc w:val="both"/>
      </w:pPr>
      <w:r>
        <w:t>See Appendix 1 for the results of the community engagement survey. The missing questions contained sensitive data so have not been included in the report.</w:t>
      </w:r>
    </w:p>
    <w:p w14:paraId="6D0CDD65" w14:textId="77777777" w:rsidR="00BF4DA6" w:rsidRDefault="00BF4DA6" w:rsidP="00077295">
      <w:pPr>
        <w:jc w:val="both"/>
      </w:pPr>
    </w:p>
    <w:p w14:paraId="62F96AB6" w14:textId="358C6894" w:rsidR="00445449" w:rsidRDefault="00445449" w:rsidP="00077295">
      <w:pPr>
        <w:jc w:val="both"/>
      </w:pPr>
      <w:r>
        <w:t xml:space="preserve">One of </w:t>
      </w:r>
      <w:r w:rsidR="00BF42A0">
        <w:t>the final questions asked to businesses was “do you feel confident about the future of tourism in Shetland?”</w:t>
      </w:r>
    </w:p>
    <w:p w14:paraId="6694CAF5" w14:textId="61ED3B8A" w:rsidR="00A33879" w:rsidRDefault="00BF42A0" w:rsidP="00077295">
      <w:pPr>
        <w:jc w:val="both"/>
      </w:pPr>
      <w:r>
        <w:t xml:space="preserve">The answer from most businesses was “yes”. They thought it would take a while to come back </w:t>
      </w:r>
      <w:r w:rsidR="00D43E50">
        <w:t>ful</w:t>
      </w:r>
      <w:r>
        <w:t>ly and would require a lot of hard work but as Shetland has so much to offer, they were sure we would see more and more visitors going forward.</w:t>
      </w:r>
    </w:p>
    <w:p w14:paraId="65120DC0" w14:textId="77777777" w:rsidR="00A33879" w:rsidRDefault="00A33879">
      <w:r>
        <w:br w:type="page"/>
      </w:r>
    </w:p>
    <w:p w14:paraId="2B11B8DA" w14:textId="1C62F0B8" w:rsidR="00BF42A0" w:rsidRDefault="00A33879" w:rsidP="00077295">
      <w:pPr>
        <w:jc w:val="both"/>
        <w:rPr>
          <w:b/>
          <w:bCs/>
        </w:rPr>
      </w:pPr>
      <w:r>
        <w:rPr>
          <w:b/>
          <w:bCs/>
        </w:rPr>
        <w:lastRenderedPageBreak/>
        <w:t>Contact Details</w:t>
      </w:r>
    </w:p>
    <w:p w14:paraId="3CD8F682" w14:textId="6A75A9EC" w:rsidR="00A33879" w:rsidRDefault="00A33879" w:rsidP="00077295">
      <w:pPr>
        <w:jc w:val="both"/>
      </w:pPr>
    </w:p>
    <w:p w14:paraId="3F04B4A0" w14:textId="0A900FCD" w:rsidR="00A33879" w:rsidRDefault="00A33879" w:rsidP="00077295">
      <w:pPr>
        <w:jc w:val="both"/>
      </w:pPr>
      <w:r>
        <w:t>Shetland Tourism Association</w:t>
      </w:r>
    </w:p>
    <w:p w14:paraId="65BEAC99" w14:textId="77777777" w:rsidR="00A33879" w:rsidRDefault="00A33879" w:rsidP="00A33879">
      <w:pPr>
        <w:jc w:val="both"/>
      </w:pPr>
      <w:r>
        <w:t>Visit Scotland iCentre</w:t>
      </w:r>
    </w:p>
    <w:p w14:paraId="5EF055B4" w14:textId="77777777" w:rsidR="00A33879" w:rsidRDefault="00A33879" w:rsidP="00A33879">
      <w:pPr>
        <w:jc w:val="both"/>
      </w:pPr>
      <w:r>
        <w:t>Market Cross</w:t>
      </w:r>
    </w:p>
    <w:p w14:paraId="4514B85A" w14:textId="77777777" w:rsidR="00A33879" w:rsidRDefault="00A33879" w:rsidP="00A33879">
      <w:pPr>
        <w:jc w:val="both"/>
      </w:pPr>
      <w:r>
        <w:t>Lerwick</w:t>
      </w:r>
    </w:p>
    <w:p w14:paraId="27F203FF" w14:textId="2C4B5E30" w:rsidR="00A33879" w:rsidRDefault="00A33879" w:rsidP="00A33879">
      <w:pPr>
        <w:jc w:val="both"/>
      </w:pPr>
      <w:r>
        <w:t>ZE1 0LU</w:t>
      </w:r>
    </w:p>
    <w:p w14:paraId="626913E7" w14:textId="742D7528" w:rsidR="00A33879" w:rsidRDefault="00A33879" w:rsidP="00A33879">
      <w:pPr>
        <w:jc w:val="both"/>
      </w:pPr>
    </w:p>
    <w:p w14:paraId="2DD93B6E" w14:textId="77777777" w:rsidR="00A33879" w:rsidRDefault="00A33879" w:rsidP="00A33879">
      <w:pPr>
        <w:jc w:val="both"/>
      </w:pPr>
      <w:r>
        <w:t>Email: info@shetlandtourismassociation.org</w:t>
      </w:r>
    </w:p>
    <w:p w14:paraId="0EF4837C" w14:textId="56A669DD" w:rsidR="00A33879" w:rsidRDefault="00796C30" w:rsidP="00A33879">
      <w:pPr>
        <w:jc w:val="both"/>
      </w:pPr>
      <w:r>
        <w:t>P</w:t>
      </w:r>
      <w:r w:rsidR="00A33879">
        <w:t xml:space="preserve">hone: </w:t>
      </w:r>
      <w:r>
        <w:t>0</w:t>
      </w:r>
      <w:r w:rsidR="00A33879">
        <w:t>7842 564 921</w:t>
      </w:r>
    </w:p>
    <w:p w14:paraId="6BDF07E9" w14:textId="0B1401A3" w:rsidR="00A33879" w:rsidRDefault="00A33879" w:rsidP="00A33879">
      <w:pPr>
        <w:jc w:val="both"/>
      </w:pPr>
    </w:p>
    <w:p w14:paraId="198F7C45" w14:textId="62BC2730" w:rsidR="00796C30" w:rsidRDefault="00796C30" w:rsidP="00A33879">
      <w:pPr>
        <w:jc w:val="both"/>
      </w:pPr>
      <w:r w:rsidRPr="00796C30">
        <w:t>https://www.shetlandtourismassociation.org/</w:t>
      </w:r>
    </w:p>
    <w:p w14:paraId="0B5D084C" w14:textId="77777777" w:rsidR="00796C30" w:rsidRDefault="00796C30" w:rsidP="00A33879">
      <w:pPr>
        <w:jc w:val="both"/>
      </w:pPr>
    </w:p>
    <w:p w14:paraId="1FA552C8" w14:textId="2DE6F64B" w:rsidR="00A33879" w:rsidRDefault="00A33879" w:rsidP="00A33879">
      <w:pPr>
        <w:jc w:val="both"/>
      </w:pPr>
      <w:r>
        <w:t>Island Vista</w:t>
      </w:r>
    </w:p>
    <w:p w14:paraId="10835505" w14:textId="017F8A76" w:rsidR="00A33879" w:rsidRDefault="00A33879" w:rsidP="00A33879">
      <w:pPr>
        <w:jc w:val="both"/>
      </w:pPr>
      <w:r>
        <w:t xml:space="preserve">Gutters’ Hut </w:t>
      </w:r>
    </w:p>
    <w:p w14:paraId="14EF949B" w14:textId="0435F574" w:rsidR="00A33879" w:rsidRDefault="00A33879" w:rsidP="00A33879">
      <w:pPr>
        <w:jc w:val="both"/>
      </w:pPr>
      <w:r>
        <w:t>7 North Ness Business Park</w:t>
      </w:r>
    </w:p>
    <w:p w14:paraId="25162335" w14:textId="5FEBFBB2" w:rsidR="00A33879" w:rsidRDefault="00A33879" w:rsidP="00A33879">
      <w:pPr>
        <w:jc w:val="both"/>
      </w:pPr>
      <w:r>
        <w:t>Lerwick</w:t>
      </w:r>
    </w:p>
    <w:p w14:paraId="7B23C995" w14:textId="135C4CD0" w:rsidR="00A33879" w:rsidRDefault="00A33879" w:rsidP="00A33879">
      <w:pPr>
        <w:jc w:val="both"/>
      </w:pPr>
      <w:r>
        <w:t>ZE1 0XJ</w:t>
      </w:r>
    </w:p>
    <w:p w14:paraId="56FB7E56" w14:textId="092A7A9E" w:rsidR="00796C30" w:rsidRDefault="00796C30" w:rsidP="00A33879">
      <w:pPr>
        <w:jc w:val="both"/>
      </w:pPr>
    </w:p>
    <w:p w14:paraId="3DAEBCEA" w14:textId="11C0FAF4" w:rsidR="00796C30" w:rsidRDefault="00796C30" w:rsidP="00A33879">
      <w:pPr>
        <w:jc w:val="both"/>
      </w:pPr>
      <w:r>
        <w:t>Email: info@islandvista.co.uk</w:t>
      </w:r>
    </w:p>
    <w:p w14:paraId="24DACE60" w14:textId="673856A5" w:rsidR="00796C30" w:rsidRDefault="00796C30" w:rsidP="00A33879">
      <w:pPr>
        <w:jc w:val="both"/>
      </w:pPr>
      <w:r>
        <w:t>Phone: 01595 696966</w:t>
      </w:r>
    </w:p>
    <w:p w14:paraId="7760DB98" w14:textId="59D54663" w:rsidR="00796C30" w:rsidRDefault="00796C30" w:rsidP="00A33879">
      <w:pPr>
        <w:jc w:val="both"/>
      </w:pPr>
    </w:p>
    <w:p w14:paraId="65FA1AA8" w14:textId="699D981B" w:rsidR="00796C30" w:rsidRPr="00A33879" w:rsidRDefault="00796C30" w:rsidP="00A33879">
      <w:pPr>
        <w:jc w:val="both"/>
      </w:pPr>
      <w:r w:rsidRPr="00796C30">
        <w:t>https://www.islandvista.co.uk/</w:t>
      </w:r>
    </w:p>
    <w:sectPr w:rsidR="00796C30" w:rsidRPr="00A3387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3C08" w14:textId="77777777" w:rsidR="00F34F3D" w:rsidRDefault="00F34F3D" w:rsidP="00D23923">
      <w:r>
        <w:separator/>
      </w:r>
    </w:p>
  </w:endnote>
  <w:endnote w:type="continuationSeparator" w:id="0">
    <w:p w14:paraId="2366A4DA" w14:textId="77777777" w:rsidR="00F34F3D" w:rsidRDefault="00F34F3D" w:rsidP="00D2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450770"/>
      <w:docPartObj>
        <w:docPartGallery w:val="Page Numbers (Bottom of Page)"/>
        <w:docPartUnique/>
      </w:docPartObj>
    </w:sdtPr>
    <w:sdtEndPr>
      <w:rPr>
        <w:noProof/>
      </w:rPr>
    </w:sdtEndPr>
    <w:sdtContent>
      <w:p w14:paraId="6901756A" w14:textId="06D72602" w:rsidR="00D23923" w:rsidRDefault="00D23923">
        <w:pPr>
          <w:pStyle w:val="Footer"/>
          <w:rPr>
            <w:noProof/>
          </w:rPr>
        </w:pPr>
        <w:r>
          <w:fldChar w:fldCharType="begin"/>
        </w:r>
        <w:r>
          <w:instrText xml:space="preserve"> PAGE   \* MERGEFORMAT </w:instrText>
        </w:r>
        <w:r>
          <w:fldChar w:fldCharType="separate"/>
        </w:r>
        <w:r>
          <w:rPr>
            <w:noProof/>
          </w:rPr>
          <w:t>2</w:t>
        </w:r>
        <w:r>
          <w:rPr>
            <w:noProof/>
          </w:rPr>
          <w:fldChar w:fldCharType="end"/>
        </w:r>
        <w:r>
          <w:rPr>
            <w:noProof/>
          </w:rPr>
          <w:tab/>
          <w:t xml:space="preserve">Shetland Tourism Services Assessment – </w:t>
        </w:r>
        <w:r w:rsidR="00925F65">
          <w:rPr>
            <w:noProof/>
          </w:rPr>
          <w:t>Final Report</w:t>
        </w:r>
      </w:p>
    </w:sdtContent>
  </w:sdt>
  <w:p w14:paraId="3D357053" w14:textId="77777777" w:rsidR="00D23923" w:rsidRDefault="00D2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E360" w14:textId="77777777" w:rsidR="00F34F3D" w:rsidRDefault="00F34F3D" w:rsidP="00D23923">
      <w:r>
        <w:separator/>
      </w:r>
    </w:p>
  </w:footnote>
  <w:footnote w:type="continuationSeparator" w:id="0">
    <w:p w14:paraId="5F1B145B" w14:textId="77777777" w:rsidR="00F34F3D" w:rsidRDefault="00F34F3D" w:rsidP="00D23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4350"/>
    <w:multiLevelType w:val="hybridMultilevel"/>
    <w:tmpl w:val="37621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D4B0B"/>
    <w:multiLevelType w:val="hybridMultilevel"/>
    <w:tmpl w:val="5548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E42C0"/>
    <w:multiLevelType w:val="hybridMultilevel"/>
    <w:tmpl w:val="1874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7534F"/>
    <w:multiLevelType w:val="hybridMultilevel"/>
    <w:tmpl w:val="9E12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364DA"/>
    <w:multiLevelType w:val="hybridMultilevel"/>
    <w:tmpl w:val="8554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7174E"/>
    <w:multiLevelType w:val="hybridMultilevel"/>
    <w:tmpl w:val="651C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A2717"/>
    <w:multiLevelType w:val="hybridMultilevel"/>
    <w:tmpl w:val="8E9E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133B2"/>
    <w:multiLevelType w:val="hybridMultilevel"/>
    <w:tmpl w:val="07E66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CD1263"/>
    <w:multiLevelType w:val="hybridMultilevel"/>
    <w:tmpl w:val="037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97053"/>
    <w:multiLevelType w:val="hybridMultilevel"/>
    <w:tmpl w:val="F444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7578B"/>
    <w:multiLevelType w:val="hybridMultilevel"/>
    <w:tmpl w:val="8244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00E38"/>
    <w:multiLevelType w:val="hybridMultilevel"/>
    <w:tmpl w:val="368AC4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3716E6E"/>
    <w:multiLevelType w:val="hybridMultilevel"/>
    <w:tmpl w:val="6FC20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52399"/>
    <w:multiLevelType w:val="hybridMultilevel"/>
    <w:tmpl w:val="225E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A54C3B"/>
    <w:multiLevelType w:val="hybridMultilevel"/>
    <w:tmpl w:val="6E2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11"/>
  </w:num>
  <w:num w:numId="5">
    <w:abstractNumId w:val="1"/>
  </w:num>
  <w:num w:numId="6">
    <w:abstractNumId w:val="10"/>
  </w:num>
  <w:num w:numId="7">
    <w:abstractNumId w:val="12"/>
  </w:num>
  <w:num w:numId="8">
    <w:abstractNumId w:val="14"/>
  </w:num>
  <w:num w:numId="9">
    <w:abstractNumId w:val="3"/>
  </w:num>
  <w:num w:numId="10">
    <w:abstractNumId w:val="8"/>
  </w:num>
  <w:num w:numId="11">
    <w:abstractNumId w:val="2"/>
  </w:num>
  <w:num w:numId="12">
    <w:abstractNumId w:val="9"/>
  </w:num>
  <w:num w:numId="13">
    <w:abstractNumId w:val="5"/>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F8"/>
    <w:rsid w:val="00000E8A"/>
    <w:rsid w:val="00031EC2"/>
    <w:rsid w:val="0005002D"/>
    <w:rsid w:val="0005418F"/>
    <w:rsid w:val="0007620C"/>
    <w:rsid w:val="00077295"/>
    <w:rsid w:val="00085F9A"/>
    <w:rsid w:val="00085FE5"/>
    <w:rsid w:val="000937E4"/>
    <w:rsid w:val="0009785B"/>
    <w:rsid w:val="000A1203"/>
    <w:rsid w:val="000B1FB3"/>
    <w:rsid w:val="000B4720"/>
    <w:rsid w:val="000B78EE"/>
    <w:rsid w:val="000C3C46"/>
    <w:rsid w:val="000D3204"/>
    <w:rsid w:val="000F196C"/>
    <w:rsid w:val="000F5DE1"/>
    <w:rsid w:val="00103F98"/>
    <w:rsid w:val="00103F9B"/>
    <w:rsid w:val="00125944"/>
    <w:rsid w:val="00125CBF"/>
    <w:rsid w:val="00144808"/>
    <w:rsid w:val="0015081A"/>
    <w:rsid w:val="0018252D"/>
    <w:rsid w:val="00183ECA"/>
    <w:rsid w:val="001949B7"/>
    <w:rsid w:val="001A2AB8"/>
    <w:rsid w:val="001C025F"/>
    <w:rsid w:val="001D34DD"/>
    <w:rsid w:val="001E30D2"/>
    <w:rsid w:val="001E6AAB"/>
    <w:rsid w:val="001F0A55"/>
    <w:rsid w:val="001F208E"/>
    <w:rsid w:val="00213777"/>
    <w:rsid w:val="00223309"/>
    <w:rsid w:val="0022676B"/>
    <w:rsid w:val="00246AFD"/>
    <w:rsid w:val="002648AA"/>
    <w:rsid w:val="0026534F"/>
    <w:rsid w:val="002719ED"/>
    <w:rsid w:val="002B11B4"/>
    <w:rsid w:val="002D38E0"/>
    <w:rsid w:val="002D57CF"/>
    <w:rsid w:val="002E351E"/>
    <w:rsid w:val="00320204"/>
    <w:rsid w:val="003262CE"/>
    <w:rsid w:val="003278AA"/>
    <w:rsid w:val="003606D9"/>
    <w:rsid w:val="003A6D6C"/>
    <w:rsid w:val="003C5728"/>
    <w:rsid w:val="003C5F43"/>
    <w:rsid w:val="003D724B"/>
    <w:rsid w:val="003E0217"/>
    <w:rsid w:val="003E4321"/>
    <w:rsid w:val="00427BD2"/>
    <w:rsid w:val="00432400"/>
    <w:rsid w:val="00437851"/>
    <w:rsid w:val="00445449"/>
    <w:rsid w:val="00462655"/>
    <w:rsid w:val="004C617E"/>
    <w:rsid w:val="004D0D43"/>
    <w:rsid w:val="004D7A6A"/>
    <w:rsid w:val="004E790D"/>
    <w:rsid w:val="004F23C1"/>
    <w:rsid w:val="004F2AE9"/>
    <w:rsid w:val="00515111"/>
    <w:rsid w:val="005176B1"/>
    <w:rsid w:val="00530F00"/>
    <w:rsid w:val="00532521"/>
    <w:rsid w:val="00536B88"/>
    <w:rsid w:val="00543CD3"/>
    <w:rsid w:val="0055536D"/>
    <w:rsid w:val="005567DC"/>
    <w:rsid w:val="0056267B"/>
    <w:rsid w:val="00581207"/>
    <w:rsid w:val="0058553E"/>
    <w:rsid w:val="005917F7"/>
    <w:rsid w:val="005945BA"/>
    <w:rsid w:val="005949E5"/>
    <w:rsid w:val="005C1530"/>
    <w:rsid w:val="005C2011"/>
    <w:rsid w:val="005C7B40"/>
    <w:rsid w:val="005C7DF0"/>
    <w:rsid w:val="00642C5A"/>
    <w:rsid w:val="0064389D"/>
    <w:rsid w:val="0064567E"/>
    <w:rsid w:val="00647E02"/>
    <w:rsid w:val="00652215"/>
    <w:rsid w:val="0066305A"/>
    <w:rsid w:val="006926B1"/>
    <w:rsid w:val="0069454C"/>
    <w:rsid w:val="0069512D"/>
    <w:rsid w:val="006A3290"/>
    <w:rsid w:val="006A4826"/>
    <w:rsid w:val="006E7F1B"/>
    <w:rsid w:val="00715C1C"/>
    <w:rsid w:val="00726307"/>
    <w:rsid w:val="0072789C"/>
    <w:rsid w:val="00734235"/>
    <w:rsid w:val="00740DC9"/>
    <w:rsid w:val="00745F7F"/>
    <w:rsid w:val="00757EA4"/>
    <w:rsid w:val="0076417D"/>
    <w:rsid w:val="00767A93"/>
    <w:rsid w:val="0077025A"/>
    <w:rsid w:val="007928A3"/>
    <w:rsid w:val="00796632"/>
    <w:rsid w:val="00796C30"/>
    <w:rsid w:val="007E1D97"/>
    <w:rsid w:val="007F02BB"/>
    <w:rsid w:val="00801A23"/>
    <w:rsid w:val="00814898"/>
    <w:rsid w:val="00830F86"/>
    <w:rsid w:val="00833DFF"/>
    <w:rsid w:val="00851247"/>
    <w:rsid w:val="008707FD"/>
    <w:rsid w:val="00885724"/>
    <w:rsid w:val="008A09A4"/>
    <w:rsid w:val="008A4C7B"/>
    <w:rsid w:val="008A63F8"/>
    <w:rsid w:val="008A714C"/>
    <w:rsid w:val="008B046A"/>
    <w:rsid w:val="008D7414"/>
    <w:rsid w:val="008E2369"/>
    <w:rsid w:val="008F5AA5"/>
    <w:rsid w:val="00903C56"/>
    <w:rsid w:val="009110F6"/>
    <w:rsid w:val="009168F5"/>
    <w:rsid w:val="00923583"/>
    <w:rsid w:val="00925F65"/>
    <w:rsid w:val="00985183"/>
    <w:rsid w:val="009B1727"/>
    <w:rsid w:val="009B3CBE"/>
    <w:rsid w:val="009C0996"/>
    <w:rsid w:val="009C34C9"/>
    <w:rsid w:val="009C57AF"/>
    <w:rsid w:val="009D6F77"/>
    <w:rsid w:val="009E36C3"/>
    <w:rsid w:val="00A11319"/>
    <w:rsid w:val="00A33879"/>
    <w:rsid w:val="00A664F4"/>
    <w:rsid w:val="00A84225"/>
    <w:rsid w:val="00A85B6B"/>
    <w:rsid w:val="00AA4235"/>
    <w:rsid w:val="00AC07A1"/>
    <w:rsid w:val="00AD0DE6"/>
    <w:rsid w:val="00AE2A8E"/>
    <w:rsid w:val="00AE379E"/>
    <w:rsid w:val="00B00163"/>
    <w:rsid w:val="00B012DF"/>
    <w:rsid w:val="00B15D22"/>
    <w:rsid w:val="00B21DAA"/>
    <w:rsid w:val="00B23F8C"/>
    <w:rsid w:val="00B3268E"/>
    <w:rsid w:val="00B3307E"/>
    <w:rsid w:val="00B67F4F"/>
    <w:rsid w:val="00B8412D"/>
    <w:rsid w:val="00B95B69"/>
    <w:rsid w:val="00BA12BC"/>
    <w:rsid w:val="00BA3527"/>
    <w:rsid w:val="00BA4BC7"/>
    <w:rsid w:val="00BB520D"/>
    <w:rsid w:val="00BC10E2"/>
    <w:rsid w:val="00BF42A0"/>
    <w:rsid w:val="00BF4DA6"/>
    <w:rsid w:val="00C12190"/>
    <w:rsid w:val="00C14F6D"/>
    <w:rsid w:val="00C35E57"/>
    <w:rsid w:val="00C64274"/>
    <w:rsid w:val="00CA404E"/>
    <w:rsid w:val="00CB2B0F"/>
    <w:rsid w:val="00CD00B2"/>
    <w:rsid w:val="00CE2BDC"/>
    <w:rsid w:val="00CE679E"/>
    <w:rsid w:val="00CF333A"/>
    <w:rsid w:val="00D0747E"/>
    <w:rsid w:val="00D10395"/>
    <w:rsid w:val="00D169F5"/>
    <w:rsid w:val="00D17645"/>
    <w:rsid w:val="00D23923"/>
    <w:rsid w:val="00D26007"/>
    <w:rsid w:val="00D261A2"/>
    <w:rsid w:val="00D26BA8"/>
    <w:rsid w:val="00D30A35"/>
    <w:rsid w:val="00D41320"/>
    <w:rsid w:val="00D41BD3"/>
    <w:rsid w:val="00D43791"/>
    <w:rsid w:val="00D43E50"/>
    <w:rsid w:val="00D477AB"/>
    <w:rsid w:val="00D660C3"/>
    <w:rsid w:val="00D74DA8"/>
    <w:rsid w:val="00D84C82"/>
    <w:rsid w:val="00DB032E"/>
    <w:rsid w:val="00DC193B"/>
    <w:rsid w:val="00DC3788"/>
    <w:rsid w:val="00DC3C1C"/>
    <w:rsid w:val="00DD56ED"/>
    <w:rsid w:val="00DF1723"/>
    <w:rsid w:val="00E148DE"/>
    <w:rsid w:val="00E14BBE"/>
    <w:rsid w:val="00E16F26"/>
    <w:rsid w:val="00E33D70"/>
    <w:rsid w:val="00E46189"/>
    <w:rsid w:val="00E5034D"/>
    <w:rsid w:val="00E64898"/>
    <w:rsid w:val="00E85DE5"/>
    <w:rsid w:val="00E91096"/>
    <w:rsid w:val="00E921F2"/>
    <w:rsid w:val="00E944E2"/>
    <w:rsid w:val="00E96593"/>
    <w:rsid w:val="00EA38F6"/>
    <w:rsid w:val="00ED5053"/>
    <w:rsid w:val="00EE77E9"/>
    <w:rsid w:val="00EF14ED"/>
    <w:rsid w:val="00F34F3D"/>
    <w:rsid w:val="00F35301"/>
    <w:rsid w:val="00F42A2C"/>
    <w:rsid w:val="00F438F5"/>
    <w:rsid w:val="00F45EB6"/>
    <w:rsid w:val="00F52869"/>
    <w:rsid w:val="00F82416"/>
    <w:rsid w:val="00FA2330"/>
    <w:rsid w:val="00FA2A26"/>
    <w:rsid w:val="00FA4E4A"/>
    <w:rsid w:val="00FB14A7"/>
    <w:rsid w:val="00FC584F"/>
    <w:rsid w:val="00FD2F41"/>
    <w:rsid w:val="00FD4C29"/>
    <w:rsid w:val="00FD6F36"/>
    <w:rsid w:val="00FF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1119"/>
  <w15:chartTrackingRefBased/>
  <w15:docId w15:val="{0EC6E496-DFCC-4E8D-8872-05C73236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D22"/>
    <w:pPr>
      <w:ind w:left="720"/>
      <w:contextualSpacing/>
    </w:pPr>
  </w:style>
  <w:style w:type="paragraph" w:styleId="Header">
    <w:name w:val="header"/>
    <w:basedOn w:val="Normal"/>
    <w:link w:val="HeaderChar"/>
    <w:uiPriority w:val="99"/>
    <w:unhideWhenUsed/>
    <w:rsid w:val="00D23923"/>
    <w:pPr>
      <w:tabs>
        <w:tab w:val="center" w:pos="4513"/>
        <w:tab w:val="right" w:pos="9026"/>
      </w:tabs>
    </w:pPr>
  </w:style>
  <w:style w:type="character" w:customStyle="1" w:styleId="HeaderChar">
    <w:name w:val="Header Char"/>
    <w:basedOn w:val="DefaultParagraphFont"/>
    <w:link w:val="Header"/>
    <w:uiPriority w:val="99"/>
    <w:rsid w:val="00D23923"/>
  </w:style>
  <w:style w:type="paragraph" w:styleId="Footer">
    <w:name w:val="footer"/>
    <w:basedOn w:val="Normal"/>
    <w:link w:val="FooterChar"/>
    <w:uiPriority w:val="99"/>
    <w:unhideWhenUsed/>
    <w:rsid w:val="00D23923"/>
    <w:pPr>
      <w:tabs>
        <w:tab w:val="center" w:pos="4513"/>
        <w:tab w:val="right" w:pos="9026"/>
      </w:tabs>
    </w:pPr>
  </w:style>
  <w:style w:type="character" w:customStyle="1" w:styleId="FooterChar">
    <w:name w:val="Footer Char"/>
    <w:basedOn w:val="DefaultParagraphFont"/>
    <w:link w:val="Footer"/>
    <w:uiPriority w:val="99"/>
    <w:rsid w:val="00D23923"/>
  </w:style>
  <w:style w:type="paragraph" w:customStyle="1" w:styleId="Default">
    <w:name w:val="Default"/>
    <w:rsid w:val="00DD56ED"/>
    <w:pPr>
      <w:autoSpaceDE w:val="0"/>
      <w:autoSpaceDN w:val="0"/>
      <w:adjustRightInd w:val="0"/>
    </w:pPr>
    <w:rPr>
      <w:color w:val="000000"/>
    </w:rPr>
  </w:style>
  <w:style w:type="character" w:styleId="Hyperlink">
    <w:name w:val="Hyperlink"/>
    <w:basedOn w:val="DefaultParagraphFont"/>
    <w:uiPriority w:val="99"/>
    <w:unhideWhenUsed/>
    <w:rsid w:val="005C1530"/>
    <w:rPr>
      <w:color w:val="0563C1"/>
      <w:u w:val="single"/>
    </w:rPr>
  </w:style>
  <w:style w:type="character" w:styleId="UnresolvedMention">
    <w:name w:val="Unresolved Mention"/>
    <w:basedOn w:val="DefaultParagraphFont"/>
    <w:uiPriority w:val="99"/>
    <w:semiHidden/>
    <w:unhideWhenUsed/>
    <w:rsid w:val="00796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39">
      <w:bodyDiv w:val="1"/>
      <w:marLeft w:val="0"/>
      <w:marRight w:val="0"/>
      <w:marTop w:val="0"/>
      <w:marBottom w:val="0"/>
      <w:divBdr>
        <w:top w:val="none" w:sz="0" w:space="0" w:color="auto"/>
        <w:left w:val="none" w:sz="0" w:space="0" w:color="auto"/>
        <w:bottom w:val="none" w:sz="0" w:space="0" w:color="auto"/>
        <w:right w:val="none" w:sz="0" w:space="0" w:color="auto"/>
      </w:divBdr>
    </w:div>
    <w:div w:id="6490346">
      <w:bodyDiv w:val="1"/>
      <w:marLeft w:val="0"/>
      <w:marRight w:val="0"/>
      <w:marTop w:val="0"/>
      <w:marBottom w:val="0"/>
      <w:divBdr>
        <w:top w:val="none" w:sz="0" w:space="0" w:color="auto"/>
        <w:left w:val="none" w:sz="0" w:space="0" w:color="auto"/>
        <w:bottom w:val="none" w:sz="0" w:space="0" w:color="auto"/>
        <w:right w:val="none" w:sz="0" w:space="0" w:color="auto"/>
      </w:divBdr>
    </w:div>
    <w:div w:id="303311522">
      <w:bodyDiv w:val="1"/>
      <w:marLeft w:val="0"/>
      <w:marRight w:val="0"/>
      <w:marTop w:val="0"/>
      <w:marBottom w:val="0"/>
      <w:divBdr>
        <w:top w:val="none" w:sz="0" w:space="0" w:color="auto"/>
        <w:left w:val="none" w:sz="0" w:space="0" w:color="auto"/>
        <w:bottom w:val="none" w:sz="0" w:space="0" w:color="auto"/>
        <w:right w:val="none" w:sz="0" w:space="0" w:color="auto"/>
      </w:divBdr>
    </w:div>
    <w:div w:id="368844718">
      <w:bodyDiv w:val="1"/>
      <w:marLeft w:val="0"/>
      <w:marRight w:val="0"/>
      <w:marTop w:val="0"/>
      <w:marBottom w:val="0"/>
      <w:divBdr>
        <w:top w:val="none" w:sz="0" w:space="0" w:color="auto"/>
        <w:left w:val="none" w:sz="0" w:space="0" w:color="auto"/>
        <w:bottom w:val="none" w:sz="0" w:space="0" w:color="auto"/>
        <w:right w:val="none" w:sz="0" w:space="0" w:color="auto"/>
      </w:divBdr>
    </w:div>
    <w:div w:id="748817212">
      <w:bodyDiv w:val="1"/>
      <w:marLeft w:val="0"/>
      <w:marRight w:val="0"/>
      <w:marTop w:val="0"/>
      <w:marBottom w:val="0"/>
      <w:divBdr>
        <w:top w:val="none" w:sz="0" w:space="0" w:color="auto"/>
        <w:left w:val="none" w:sz="0" w:space="0" w:color="auto"/>
        <w:bottom w:val="none" w:sz="0" w:space="0" w:color="auto"/>
        <w:right w:val="none" w:sz="0" w:space="0" w:color="auto"/>
      </w:divBdr>
    </w:div>
    <w:div w:id="821117789">
      <w:bodyDiv w:val="1"/>
      <w:marLeft w:val="0"/>
      <w:marRight w:val="0"/>
      <w:marTop w:val="0"/>
      <w:marBottom w:val="0"/>
      <w:divBdr>
        <w:top w:val="none" w:sz="0" w:space="0" w:color="auto"/>
        <w:left w:val="none" w:sz="0" w:space="0" w:color="auto"/>
        <w:bottom w:val="none" w:sz="0" w:space="0" w:color="auto"/>
        <w:right w:val="none" w:sz="0" w:space="0" w:color="auto"/>
      </w:divBdr>
    </w:div>
    <w:div w:id="965310196">
      <w:bodyDiv w:val="1"/>
      <w:marLeft w:val="0"/>
      <w:marRight w:val="0"/>
      <w:marTop w:val="0"/>
      <w:marBottom w:val="0"/>
      <w:divBdr>
        <w:top w:val="none" w:sz="0" w:space="0" w:color="auto"/>
        <w:left w:val="none" w:sz="0" w:space="0" w:color="auto"/>
        <w:bottom w:val="none" w:sz="0" w:space="0" w:color="auto"/>
        <w:right w:val="none" w:sz="0" w:space="0" w:color="auto"/>
      </w:divBdr>
    </w:div>
    <w:div w:id="1097362206">
      <w:bodyDiv w:val="1"/>
      <w:marLeft w:val="0"/>
      <w:marRight w:val="0"/>
      <w:marTop w:val="0"/>
      <w:marBottom w:val="0"/>
      <w:divBdr>
        <w:top w:val="none" w:sz="0" w:space="0" w:color="auto"/>
        <w:left w:val="none" w:sz="0" w:space="0" w:color="auto"/>
        <w:bottom w:val="none" w:sz="0" w:space="0" w:color="auto"/>
        <w:right w:val="none" w:sz="0" w:space="0" w:color="auto"/>
      </w:divBdr>
    </w:div>
    <w:div w:id="1098216892">
      <w:bodyDiv w:val="1"/>
      <w:marLeft w:val="0"/>
      <w:marRight w:val="0"/>
      <w:marTop w:val="0"/>
      <w:marBottom w:val="0"/>
      <w:divBdr>
        <w:top w:val="none" w:sz="0" w:space="0" w:color="auto"/>
        <w:left w:val="none" w:sz="0" w:space="0" w:color="auto"/>
        <w:bottom w:val="none" w:sz="0" w:space="0" w:color="auto"/>
        <w:right w:val="none" w:sz="0" w:space="0" w:color="auto"/>
      </w:divBdr>
    </w:div>
    <w:div w:id="1146167493">
      <w:bodyDiv w:val="1"/>
      <w:marLeft w:val="0"/>
      <w:marRight w:val="0"/>
      <w:marTop w:val="0"/>
      <w:marBottom w:val="0"/>
      <w:divBdr>
        <w:top w:val="none" w:sz="0" w:space="0" w:color="auto"/>
        <w:left w:val="none" w:sz="0" w:space="0" w:color="auto"/>
        <w:bottom w:val="none" w:sz="0" w:space="0" w:color="auto"/>
        <w:right w:val="none" w:sz="0" w:space="0" w:color="auto"/>
      </w:divBdr>
    </w:div>
    <w:div w:id="1174874835">
      <w:bodyDiv w:val="1"/>
      <w:marLeft w:val="0"/>
      <w:marRight w:val="0"/>
      <w:marTop w:val="0"/>
      <w:marBottom w:val="0"/>
      <w:divBdr>
        <w:top w:val="none" w:sz="0" w:space="0" w:color="auto"/>
        <w:left w:val="none" w:sz="0" w:space="0" w:color="auto"/>
        <w:bottom w:val="none" w:sz="0" w:space="0" w:color="auto"/>
        <w:right w:val="none" w:sz="0" w:space="0" w:color="auto"/>
      </w:divBdr>
    </w:div>
    <w:div w:id="1320386486">
      <w:bodyDiv w:val="1"/>
      <w:marLeft w:val="0"/>
      <w:marRight w:val="0"/>
      <w:marTop w:val="0"/>
      <w:marBottom w:val="0"/>
      <w:divBdr>
        <w:top w:val="none" w:sz="0" w:space="0" w:color="auto"/>
        <w:left w:val="none" w:sz="0" w:space="0" w:color="auto"/>
        <w:bottom w:val="none" w:sz="0" w:space="0" w:color="auto"/>
        <w:right w:val="none" w:sz="0" w:space="0" w:color="auto"/>
      </w:divBdr>
    </w:div>
    <w:div w:id="1559317284">
      <w:bodyDiv w:val="1"/>
      <w:marLeft w:val="0"/>
      <w:marRight w:val="0"/>
      <w:marTop w:val="0"/>
      <w:marBottom w:val="0"/>
      <w:divBdr>
        <w:top w:val="none" w:sz="0" w:space="0" w:color="auto"/>
        <w:left w:val="none" w:sz="0" w:space="0" w:color="auto"/>
        <w:bottom w:val="none" w:sz="0" w:space="0" w:color="auto"/>
        <w:right w:val="none" w:sz="0" w:space="0" w:color="auto"/>
      </w:divBdr>
    </w:div>
    <w:div w:id="1628124418">
      <w:bodyDiv w:val="1"/>
      <w:marLeft w:val="0"/>
      <w:marRight w:val="0"/>
      <w:marTop w:val="0"/>
      <w:marBottom w:val="0"/>
      <w:divBdr>
        <w:top w:val="none" w:sz="0" w:space="0" w:color="auto"/>
        <w:left w:val="none" w:sz="0" w:space="0" w:color="auto"/>
        <w:bottom w:val="none" w:sz="0" w:space="0" w:color="auto"/>
        <w:right w:val="none" w:sz="0" w:space="0" w:color="auto"/>
      </w:divBdr>
    </w:div>
    <w:div w:id="1671981368">
      <w:bodyDiv w:val="1"/>
      <w:marLeft w:val="0"/>
      <w:marRight w:val="0"/>
      <w:marTop w:val="0"/>
      <w:marBottom w:val="0"/>
      <w:divBdr>
        <w:top w:val="none" w:sz="0" w:space="0" w:color="auto"/>
        <w:left w:val="none" w:sz="0" w:space="0" w:color="auto"/>
        <w:bottom w:val="none" w:sz="0" w:space="0" w:color="auto"/>
        <w:right w:val="none" w:sz="0" w:space="0" w:color="auto"/>
      </w:divBdr>
    </w:div>
    <w:div w:id="1719937820">
      <w:bodyDiv w:val="1"/>
      <w:marLeft w:val="0"/>
      <w:marRight w:val="0"/>
      <w:marTop w:val="0"/>
      <w:marBottom w:val="0"/>
      <w:divBdr>
        <w:top w:val="none" w:sz="0" w:space="0" w:color="auto"/>
        <w:left w:val="none" w:sz="0" w:space="0" w:color="auto"/>
        <w:bottom w:val="none" w:sz="0" w:space="0" w:color="auto"/>
        <w:right w:val="none" w:sz="0" w:space="0" w:color="auto"/>
      </w:divBdr>
    </w:div>
    <w:div w:id="1789010377">
      <w:bodyDiv w:val="1"/>
      <w:marLeft w:val="0"/>
      <w:marRight w:val="0"/>
      <w:marTop w:val="0"/>
      <w:marBottom w:val="0"/>
      <w:divBdr>
        <w:top w:val="none" w:sz="0" w:space="0" w:color="auto"/>
        <w:left w:val="none" w:sz="0" w:space="0" w:color="auto"/>
        <w:bottom w:val="none" w:sz="0" w:space="0" w:color="auto"/>
        <w:right w:val="none" w:sz="0" w:space="0" w:color="auto"/>
      </w:divBdr>
    </w:div>
    <w:div w:id="1923563159">
      <w:bodyDiv w:val="1"/>
      <w:marLeft w:val="0"/>
      <w:marRight w:val="0"/>
      <w:marTop w:val="0"/>
      <w:marBottom w:val="0"/>
      <w:divBdr>
        <w:top w:val="none" w:sz="0" w:space="0" w:color="auto"/>
        <w:left w:val="none" w:sz="0" w:space="0" w:color="auto"/>
        <w:bottom w:val="none" w:sz="0" w:space="0" w:color="auto"/>
        <w:right w:val="none" w:sz="0" w:space="0" w:color="auto"/>
      </w:divBdr>
    </w:div>
    <w:div w:id="2101559957">
      <w:bodyDiv w:val="1"/>
      <w:marLeft w:val="0"/>
      <w:marRight w:val="0"/>
      <w:marTop w:val="0"/>
      <w:marBottom w:val="0"/>
      <w:divBdr>
        <w:top w:val="none" w:sz="0" w:space="0" w:color="auto"/>
        <w:left w:val="none" w:sz="0" w:space="0" w:color="auto"/>
        <w:bottom w:val="none" w:sz="0" w:space="0" w:color="auto"/>
        <w:right w:val="none" w:sz="0" w:space="0" w:color="auto"/>
      </w:divBdr>
    </w:div>
    <w:div w:id="21384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00F2-58C9-4BCF-8FF7-C34BE1B0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4443</TotalTime>
  <Pages>12</Pages>
  <Words>3664</Words>
  <Characters>20890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Island Vista</dc:creator>
  <cp:keywords/>
  <dc:description/>
  <cp:lastModifiedBy>Island Vista</cp:lastModifiedBy>
  <cp:revision>107</cp:revision>
  <dcterms:created xsi:type="dcterms:W3CDTF">2021-05-24T09:38:00Z</dcterms:created>
  <dcterms:modified xsi:type="dcterms:W3CDTF">2021-11-10T12:22:00Z</dcterms:modified>
</cp:coreProperties>
</file>